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05" w:rsidRPr="00137F7D" w:rsidRDefault="008D3505" w:rsidP="00137F7D">
      <w:pPr>
        <w:jc w:val="center"/>
        <w:rPr>
          <w:b/>
          <w:u w:val="single"/>
        </w:rPr>
      </w:pPr>
      <w:r w:rsidRPr="00137F7D">
        <w:rPr>
          <w:b/>
          <w:u w:val="single"/>
        </w:rPr>
        <w:t>LEI COMPLEMENTAR Nº</w:t>
      </w:r>
      <w:r w:rsidR="006B49E4">
        <w:rPr>
          <w:b/>
          <w:u w:val="single"/>
        </w:rPr>
        <w:t xml:space="preserve"> 459,</w:t>
      </w:r>
      <w:r w:rsidRPr="00137F7D">
        <w:rPr>
          <w:b/>
          <w:u w:val="single"/>
        </w:rPr>
        <w:t xml:space="preserve"> DE</w:t>
      </w:r>
      <w:r w:rsidR="00B64883">
        <w:rPr>
          <w:b/>
          <w:u w:val="single"/>
        </w:rPr>
        <w:t xml:space="preserve"> </w:t>
      </w:r>
      <w:r w:rsidR="006B49E4">
        <w:rPr>
          <w:b/>
          <w:u w:val="single"/>
        </w:rPr>
        <w:t>05</w:t>
      </w:r>
      <w:r w:rsidR="00137F7D">
        <w:rPr>
          <w:b/>
          <w:u w:val="single"/>
        </w:rPr>
        <w:t xml:space="preserve"> </w:t>
      </w:r>
      <w:r w:rsidRPr="00137F7D">
        <w:rPr>
          <w:b/>
          <w:u w:val="single"/>
        </w:rPr>
        <w:t>DE</w:t>
      </w:r>
      <w:r w:rsidR="00B64883">
        <w:rPr>
          <w:b/>
          <w:u w:val="single"/>
        </w:rPr>
        <w:t xml:space="preserve"> MA</w:t>
      </w:r>
      <w:r w:rsidR="006B49E4">
        <w:rPr>
          <w:b/>
          <w:u w:val="single"/>
        </w:rPr>
        <w:t>I</w:t>
      </w:r>
      <w:r w:rsidR="00B64883">
        <w:rPr>
          <w:b/>
          <w:u w:val="single"/>
        </w:rPr>
        <w:t>O DE</w:t>
      </w:r>
      <w:r w:rsidR="00137F7D">
        <w:rPr>
          <w:b/>
          <w:u w:val="single"/>
        </w:rPr>
        <w:t xml:space="preserve"> 2022</w:t>
      </w:r>
      <w:r w:rsidR="00B64883">
        <w:rPr>
          <w:b/>
          <w:u w:val="single"/>
        </w:rPr>
        <w:t>.</w:t>
      </w:r>
    </w:p>
    <w:p w:rsidR="008D3505" w:rsidRDefault="008D3505" w:rsidP="008D3505">
      <w:r>
        <w:t xml:space="preserve"> </w:t>
      </w:r>
    </w:p>
    <w:p w:rsidR="008D3505" w:rsidRDefault="008D3505" w:rsidP="00B64883">
      <w:pPr>
        <w:ind w:left="3686"/>
        <w:jc w:val="both"/>
      </w:pPr>
      <w:r>
        <w:t xml:space="preserve">Institui </w:t>
      </w:r>
      <w:r w:rsidR="00E022D7">
        <w:t xml:space="preserve">o </w:t>
      </w:r>
      <w:r>
        <w:t>Programa de Recuperação de Débitos Fiscais no Município de Cabreúva e dá outras providências.</w:t>
      </w:r>
    </w:p>
    <w:p w:rsidR="00B64883" w:rsidRDefault="00B64883" w:rsidP="00B64883">
      <w:pPr>
        <w:ind w:left="3686"/>
        <w:jc w:val="both"/>
      </w:pPr>
    </w:p>
    <w:p w:rsidR="008D3505" w:rsidRDefault="008D3505" w:rsidP="00C64561">
      <w:pPr>
        <w:jc w:val="both"/>
      </w:pPr>
      <w:r>
        <w:t xml:space="preserve"> </w:t>
      </w:r>
      <w:r w:rsidRPr="00B64883">
        <w:rPr>
          <w:b/>
        </w:rPr>
        <w:t>ANTONIO CARLOS MANGINI</w:t>
      </w:r>
      <w:r>
        <w:t>, P</w:t>
      </w:r>
      <w:r w:rsidR="00B64883">
        <w:t>refeito</w:t>
      </w:r>
      <w:r>
        <w:t xml:space="preserve"> M</w:t>
      </w:r>
      <w:r w:rsidR="00B64883">
        <w:t>unicipal</w:t>
      </w:r>
      <w:r>
        <w:t xml:space="preserve"> </w:t>
      </w:r>
      <w:r w:rsidR="00B64883">
        <w:t>de</w:t>
      </w:r>
      <w:r>
        <w:t xml:space="preserve"> C</w:t>
      </w:r>
      <w:r w:rsidR="00B64883">
        <w:t>abreúva</w:t>
      </w:r>
      <w:r>
        <w:t>, E</w:t>
      </w:r>
      <w:r w:rsidR="00B64883">
        <w:t>stado</w:t>
      </w:r>
      <w:r>
        <w:t xml:space="preserve"> </w:t>
      </w:r>
      <w:r w:rsidR="00B64883">
        <w:t>de</w:t>
      </w:r>
      <w:r>
        <w:t xml:space="preserve"> S</w:t>
      </w:r>
      <w:r w:rsidR="00B64883">
        <w:t>ão</w:t>
      </w:r>
      <w:r>
        <w:t xml:space="preserve"> P</w:t>
      </w:r>
      <w:r w:rsidR="00B64883">
        <w:t>aulo</w:t>
      </w:r>
      <w:r>
        <w:t xml:space="preserve">, </w:t>
      </w:r>
      <w:r w:rsidR="00B64883">
        <w:t>no</w:t>
      </w:r>
      <w:r>
        <w:t xml:space="preserve"> </w:t>
      </w:r>
      <w:r w:rsidR="00B64883">
        <w:t>uso</w:t>
      </w:r>
      <w:r>
        <w:t xml:space="preserve"> </w:t>
      </w:r>
      <w:r w:rsidR="00B64883">
        <w:t>de</w:t>
      </w:r>
      <w:r>
        <w:t xml:space="preserve"> </w:t>
      </w:r>
      <w:r w:rsidR="00B64883">
        <w:t xml:space="preserve">atribuições que lhe são conferidas por </w:t>
      </w:r>
      <w:r w:rsidR="00AF1E02">
        <w:t>L</w:t>
      </w:r>
      <w:r w:rsidR="00B64883">
        <w:t>ei;</w:t>
      </w:r>
    </w:p>
    <w:p w:rsidR="008D3505" w:rsidRDefault="008D3505" w:rsidP="00C64561">
      <w:pPr>
        <w:jc w:val="both"/>
      </w:pPr>
      <w:r w:rsidRPr="00B64883">
        <w:rPr>
          <w:b/>
        </w:rPr>
        <w:t xml:space="preserve"> FAZ SABER QUE</w:t>
      </w:r>
      <w:r>
        <w:t xml:space="preserve">, </w:t>
      </w:r>
      <w:r w:rsidR="00B64883">
        <w:t xml:space="preserve">a </w:t>
      </w:r>
      <w:r>
        <w:t>C</w:t>
      </w:r>
      <w:r w:rsidR="00B64883">
        <w:t>âmara</w:t>
      </w:r>
      <w:r>
        <w:t xml:space="preserve"> M</w:t>
      </w:r>
      <w:r w:rsidR="00B64883">
        <w:t>unicipal</w:t>
      </w:r>
      <w:r>
        <w:t xml:space="preserve"> </w:t>
      </w:r>
      <w:r w:rsidR="00B64883">
        <w:t>de</w:t>
      </w:r>
      <w:r>
        <w:t xml:space="preserve"> C</w:t>
      </w:r>
      <w:r w:rsidR="00B64883">
        <w:t>abreúva</w:t>
      </w:r>
      <w:r>
        <w:t xml:space="preserve"> </w:t>
      </w:r>
      <w:r w:rsidR="00B64883">
        <w:t>aprova</w:t>
      </w:r>
      <w:r>
        <w:t xml:space="preserve"> </w:t>
      </w:r>
      <w:r w:rsidR="00B64883">
        <w:t>e</w:t>
      </w:r>
      <w:r>
        <w:t xml:space="preserve"> </w:t>
      </w:r>
      <w:r w:rsidR="00B64883">
        <w:t>ele</w:t>
      </w:r>
      <w:r>
        <w:t xml:space="preserve"> S</w:t>
      </w:r>
      <w:r w:rsidR="00B64883">
        <w:t>anciona</w:t>
      </w:r>
      <w:r>
        <w:t xml:space="preserve"> </w:t>
      </w:r>
      <w:r w:rsidR="00B64883">
        <w:t>e</w:t>
      </w:r>
      <w:r>
        <w:t xml:space="preserve"> P</w:t>
      </w:r>
      <w:r w:rsidR="00B64883">
        <w:t>romulga</w:t>
      </w:r>
      <w:r>
        <w:t xml:space="preserve"> </w:t>
      </w:r>
      <w:r w:rsidR="00B64883">
        <w:t>a</w:t>
      </w:r>
      <w:r>
        <w:t xml:space="preserve"> </w:t>
      </w:r>
      <w:r w:rsidR="00B64883">
        <w:t>seguinte</w:t>
      </w:r>
      <w:r>
        <w:t xml:space="preserve"> L</w:t>
      </w:r>
      <w:r w:rsidR="00B64883">
        <w:t>ei</w:t>
      </w:r>
      <w:r>
        <w:t>:</w:t>
      </w:r>
    </w:p>
    <w:p w:rsidR="008D3505" w:rsidRDefault="008D3505" w:rsidP="00C64561">
      <w:pPr>
        <w:jc w:val="both"/>
      </w:pPr>
      <w:r w:rsidRPr="00B64883">
        <w:rPr>
          <w:b/>
        </w:rPr>
        <w:t>Art. 1º</w:t>
      </w:r>
      <w:r>
        <w:t xml:space="preserve"> Fica instituído na Prefeitura do Município de Cabreúva o Programa de recuperação de Débitos Fiscais.</w:t>
      </w:r>
    </w:p>
    <w:p w:rsidR="008D3505" w:rsidRDefault="008D3505" w:rsidP="00C64561">
      <w:pPr>
        <w:jc w:val="both"/>
      </w:pPr>
      <w:r w:rsidRPr="00B64883">
        <w:rPr>
          <w:b/>
        </w:rPr>
        <w:t>Art. 2º</w:t>
      </w:r>
      <w:r>
        <w:t xml:space="preserve"> O Programa em apreço consiste na redução de juros e multas moratórias incidentes sobre débitos fiscais provenientes de tributos, preços públicos ou multas de qualquer natureza, devidamente atualizados monetariamente, vencidos até 31 de dezembro de 202</w:t>
      </w:r>
      <w:r w:rsidR="001134A6">
        <w:t>1</w:t>
      </w:r>
      <w:r>
        <w:t xml:space="preserve">, bem como aqueles apurados em sede de ação fiscal em curso ou provenientes de declaração de reconhecimento de débitos, desde que pagos na forma e observadas as seguintes </w:t>
      </w:r>
      <w:r w:rsidR="00C64561">
        <w:t>c</w:t>
      </w:r>
      <w:r>
        <w:t>ondições:</w:t>
      </w:r>
    </w:p>
    <w:p w:rsidR="008D3505" w:rsidRDefault="008D3505" w:rsidP="00C64561">
      <w:pPr>
        <w:jc w:val="both"/>
      </w:pPr>
      <w:r>
        <w:t>I – Para pagamento à vista, 100% (cem por cento) de redução; e</w:t>
      </w:r>
    </w:p>
    <w:p w:rsidR="008D3505" w:rsidRDefault="008D3505" w:rsidP="00C64561">
      <w:pPr>
        <w:jc w:val="both"/>
      </w:pPr>
      <w:r>
        <w:t>II – Para pagamento parcelado:</w:t>
      </w:r>
    </w:p>
    <w:p w:rsidR="008D3505" w:rsidRDefault="008D3505" w:rsidP="00C64561">
      <w:pPr>
        <w:jc w:val="both"/>
      </w:pPr>
      <w:r>
        <w:t xml:space="preserve">a) </w:t>
      </w:r>
      <w:r w:rsidR="00F43C3A">
        <w:t>100</w:t>
      </w:r>
      <w:r>
        <w:t>% (</w:t>
      </w:r>
      <w:r w:rsidR="00F43C3A">
        <w:t>cem</w:t>
      </w:r>
      <w:r>
        <w:t xml:space="preserve"> por cento) de redução, para pagamento efetuado em até </w:t>
      </w:r>
      <w:r w:rsidR="00F43C3A">
        <w:t xml:space="preserve">10 </w:t>
      </w:r>
      <w:r>
        <w:t>(</w:t>
      </w:r>
      <w:r w:rsidR="00F43C3A">
        <w:t>dez</w:t>
      </w:r>
      <w:r>
        <w:t>) parcelas;</w:t>
      </w:r>
    </w:p>
    <w:p w:rsidR="008D3505" w:rsidRDefault="008D3505" w:rsidP="00C64561">
      <w:pPr>
        <w:jc w:val="both"/>
      </w:pPr>
      <w:r>
        <w:t>b)</w:t>
      </w:r>
      <w:r w:rsidR="00B64883">
        <w:t xml:space="preserve"> </w:t>
      </w:r>
      <w:r>
        <w:t xml:space="preserve">70% (setenta por cento) de redução, para pagamento efetuado </w:t>
      </w:r>
      <w:r w:rsidR="00160669">
        <w:t>em até</w:t>
      </w:r>
      <w:r w:rsidR="00F43C3A">
        <w:t xml:space="preserve"> 20 (vinte) </w:t>
      </w:r>
      <w:r>
        <w:t>parcelas;</w:t>
      </w:r>
    </w:p>
    <w:p w:rsidR="008D3505" w:rsidRDefault="008D3505" w:rsidP="00C64561">
      <w:pPr>
        <w:jc w:val="both"/>
      </w:pPr>
      <w:r>
        <w:t xml:space="preserve">c) 50% (cinquenta por cento) de redução, para pagamento efetuado </w:t>
      </w:r>
      <w:r w:rsidR="00160669">
        <w:t>em até</w:t>
      </w:r>
      <w:r w:rsidR="00137F7D">
        <w:t xml:space="preserve"> 40 (quarenta)</w:t>
      </w:r>
      <w:r>
        <w:t xml:space="preserve"> parcelas.</w:t>
      </w:r>
    </w:p>
    <w:p w:rsidR="008D3505" w:rsidRDefault="008D3505" w:rsidP="00C64561">
      <w:pPr>
        <w:jc w:val="both"/>
      </w:pPr>
      <w:r>
        <w:t xml:space="preserve"> § 1º As reduções referidas nos incisos I e II deste artigo incidirão sobre o valor dos juros e multa moratória.</w:t>
      </w:r>
    </w:p>
    <w:p w:rsidR="008D3505" w:rsidRDefault="008D3505" w:rsidP="00C64561">
      <w:pPr>
        <w:jc w:val="both"/>
      </w:pPr>
      <w:r>
        <w:t xml:space="preserve"> § 2º Para os parcelamentos de que trata o inciso II deste artigo, os valores dos débitos, acrescidos dos juros e multa moratória com as pertinentes reduções, serão divididos pelo número de parcelas.</w:t>
      </w:r>
    </w:p>
    <w:p w:rsidR="008D3505" w:rsidRDefault="008D3505" w:rsidP="00C64561">
      <w:pPr>
        <w:jc w:val="both"/>
      </w:pPr>
      <w:r>
        <w:t xml:space="preserve"> § 3º O valor mínimo de cada parcela deverá ser de R$ 30,00 (trinta reais).</w:t>
      </w:r>
    </w:p>
    <w:p w:rsidR="008D3505" w:rsidRDefault="008D3505" w:rsidP="00C64561">
      <w:pPr>
        <w:jc w:val="both"/>
      </w:pPr>
      <w:r>
        <w:t xml:space="preserve"> § 4º O atraso no pagamento de uma parcela implicará a multa de 10% (dez por cento).</w:t>
      </w:r>
    </w:p>
    <w:p w:rsidR="008D3505" w:rsidRDefault="008D3505" w:rsidP="00C64561">
      <w:pPr>
        <w:jc w:val="both"/>
      </w:pPr>
      <w:r>
        <w:t xml:space="preserve"> § 5º O atraso no pagamento de mais de uma parcela ensejará a revogação automática do benefício.</w:t>
      </w:r>
    </w:p>
    <w:p w:rsidR="00B64883" w:rsidRDefault="00B64883" w:rsidP="00C64561">
      <w:pPr>
        <w:jc w:val="both"/>
      </w:pPr>
    </w:p>
    <w:p w:rsidR="008D3505" w:rsidRDefault="008D3505" w:rsidP="00C64561">
      <w:pPr>
        <w:jc w:val="both"/>
      </w:pPr>
      <w:r>
        <w:t xml:space="preserve"> </w:t>
      </w:r>
      <w:r w:rsidRPr="00B64883">
        <w:rPr>
          <w:b/>
        </w:rPr>
        <w:t>Art. 3º</w:t>
      </w:r>
      <w:r>
        <w:t xml:space="preserve"> O disposto nesta Lei aplica-se também:</w:t>
      </w:r>
    </w:p>
    <w:p w:rsidR="008D3505" w:rsidRDefault="008D3505" w:rsidP="00C64561">
      <w:pPr>
        <w:jc w:val="both"/>
      </w:pPr>
      <w:r>
        <w:lastRenderedPageBreak/>
        <w:t xml:space="preserve"> I – Aos débitos objetos de execução fiscal;</w:t>
      </w:r>
    </w:p>
    <w:p w:rsidR="008D3505" w:rsidRDefault="008D3505" w:rsidP="00C64561">
      <w:pPr>
        <w:jc w:val="both"/>
      </w:pPr>
      <w:r>
        <w:t>II – Aos débitos discutidos em ações judiciais de qualquer espécie;</w:t>
      </w:r>
    </w:p>
    <w:p w:rsidR="008D3505" w:rsidRDefault="008D3505" w:rsidP="00C64561">
      <w:pPr>
        <w:jc w:val="both"/>
      </w:pPr>
      <w:r>
        <w:t xml:space="preserve">III – </w:t>
      </w:r>
      <w:r w:rsidR="00B64883">
        <w:t>A</w:t>
      </w:r>
      <w:r>
        <w:t>os débitos parcelados anteriores a Lei; e</w:t>
      </w:r>
    </w:p>
    <w:p w:rsidR="008D3505" w:rsidRDefault="008D3505" w:rsidP="00C64561">
      <w:pPr>
        <w:jc w:val="both"/>
      </w:pPr>
      <w:r>
        <w:t xml:space="preserve">IV – </w:t>
      </w:r>
      <w:r w:rsidR="00B64883">
        <w:t>A</w:t>
      </w:r>
      <w:r>
        <w:t>os créditos de tributos vencidos, provenientes de declaração de reconhecimento de débitos feita pelo contribuinte ou responsável.</w:t>
      </w:r>
    </w:p>
    <w:p w:rsidR="008D3505" w:rsidRDefault="008D3505" w:rsidP="00C64561">
      <w:pPr>
        <w:jc w:val="both"/>
      </w:pPr>
      <w:r>
        <w:t xml:space="preserve"> § 1º Para os parcelamentos dos débitos pertinentes aos incisos I e II deste artigo os interessados deverão efetuar também o pagamento das custas processuais e honorários advocatícios arbitrados em juízo.</w:t>
      </w:r>
    </w:p>
    <w:p w:rsidR="008D3505" w:rsidRDefault="008D3505" w:rsidP="00C64561">
      <w:pPr>
        <w:jc w:val="both"/>
      </w:pPr>
      <w:r>
        <w:t xml:space="preserve"> § 2º Os honorários advocatícios referidos no parágrafo anterior serão calculados sobre o valor do principal e aplicadas as correspondentes reduções, podendo ser efetivado simultaneamente com o acordo de parcelamento do débito.</w:t>
      </w:r>
    </w:p>
    <w:p w:rsidR="008D3505" w:rsidRDefault="008D3505" w:rsidP="00C64561">
      <w:pPr>
        <w:jc w:val="both"/>
      </w:pPr>
      <w:r>
        <w:t xml:space="preserve"> § 3º Para o parcelamento dos débitos disposto no inciso II deste artigo, o interessado também deverá requerer a desistência da discussão judicial.</w:t>
      </w:r>
    </w:p>
    <w:p w:rsidR="008D3505" w:rsidRDefault="008D3505" w:rsidP="00C64561">
      <w:pPr>
        <w:jc w:val="both"/>
      </w:pPr>
      <w:r>
        <w:t xml:space="preserve"> § 4º Para os débitos referidos no inciso III deste artigo, aplica-se o disposto no art. 2º, com relação ao saldo remanescente, devendo o interessado solicitar o cancelamento para ser beneficiado por esta Lei.</w:t>
      </w:r>
    </w:p>
    <w:p w:rsidR="008D3505" w:rsidRDefault="008D3505" w:rsidP="00C64561">
      <w:pPr>
        <w:jc w:val="both"/>
      </w:pPr>
      <w:r w:rsidRPr="00B64883">
        <w:rPr>
          <w:b/>
        </w:rPr>
        <w:t>Art. 4º</w:t>
      </w:r>
      <w:r>
        <w:t xml:space="preserve"> Não serão restituídas, no todo ou em parte, quaisquer importâncias recolhidas em datas anteriores à da vigência desta Lei.</w:t>
      </w:r>
    </w:p>
    <w:p w:rsidR="008D3505" w:rsidRDefault="008D3505" w:rsidP="00C64561">
      <w:pPr>
        <w:jc w:val="both"/>
      </w:pPr>
      <w:r w:rsidRPr="00B64883">
        <w:rPr>
          <w:b/>
        </w:rPr>
        <w:t>Art. 5º</w:t>
      </w:r>
      <w:r>
        <w:t xml:space="preserve"> Os benefícios de que tratam os incisos do art. 2º terão vigência pelo período de </w:t>
      </w:r>
      <w:r w:rsidR="006B49E4">
        <w:t>90</w:t>
      </w:r>
      <w:r>
        <w:t xml:space="preserve"> (</w:t>
      </w:r>
      <w:r w:rsidR="006B49E4">
        <w:t>noventa</w:t>
      </w:r>
      <w:r>
        <w:t xml:space="preserve">) dias, podendo ser prorrogado, uma única vez e mediante Decreto, por </w:t>
      </w:r>
      <w:r w:rsidR="006B49E4">
        <w:t>mais 30 (trinta) dias</w:t>
      </w:r>
      <w:r>
        <w:t>.</w:t>
      </w:r>
    </w:p>
    <w:p w:rsidR="008D3505" w:rsidRDefault="008D3505" w:rsidP="00C64561">
      <w:pPr>
        <w:jc w:val="both"/>
      </w:pPr>
      <w:r w:rsidRPr="00B64883">
        <w:rPr>
          <w:b/>
        </w:rPr>
        <w:t>Art. 6º</w:t>
      </w:r>
      <w:r>
        <w:t xml:space="preserve"> Fica o Executivo Municipal autorizado a regulamentar a presente Lei mediante Decreto.</w:t>
      </w:r>
    </w:p>
    <w:p w:rsidR="008D3505" w:rsidRDefault="008D3505" w:rsidP="00C64561">
      <w:pPr>
        <w:jc w:val="both"/>
      </w:pPr>
      <w:r w:rsidRPr="00B64883">
        <w:rPr>
          <w:b/>
        </w:rPr>
        <w:t>Art. 7º</w:t>
      </w:r>
      <w:r>
        <w:t xml:space="preserve"> Esta Lei entra em vigor </w:t>
      </w:r>
      <w:r w:rsidR="006B49E4">
        <w:t>no dia 1º de junho de 2022</w:t>
      </w:r>
      <w:r>
        <w:t xml:space="preserve">, revogadas </w:t>
      </w:r>
      <w:r w:rsidR="006B49E4">
        <w:t xml:space="preserve">todas </w:t>
      </w:r>
      <w:r>
        <w:t>as disposições em contrário.</w:t>
      </w:r>
    </w:p>
    <w:p w:rsidR="008D3505" w:rsidRPr="00B64883" w:rsidRDefault="008D3505" w:rsidP="006B49E4">
      <w:pPr>
        <w:rPr>
          <w:b/>
        </w:rPr>
      </w:pPr>
      <w:r>
        <w:t xml:space="preserve">  </w:t>
      </w:r>
      <w:r w:rsidR="006B49E4">
        <w:t xml:space="preserve">                         </w:t>
      </w:r>
      <w:r w:rsidR="00B64883" w:rsidRPr="00B64883">
        <w:rPr>
          <w:b/>
        </w:rPr>
        <w:t>PREFEITURA MUNICIPAL DE CABREÚVA</w:t>
      </w:r>
      <w:r w:rsidR="001134A6" w:rsidRPr="00B64883">
        <w:rPr>
          <w:b/>
        </w:rPr>
        <w:t xml:space="preserve">, em </w:t>
      </w:r>
      <w:r w:rsidR="006B49E4">
        <w:rPr>
          <w:b/>
        </w:rPr>
        <w:t>05</w:t>
      </w:r>
      <w:r w:rsidR="001134A6" w:rsidRPr="00B64883">
        <w:rPr>
          <w:b/>
        </w:rPr>
        <w:t xml:space="preserve"> de ma</w:t>
      </w:r>
      <w:r w:rsidR="006B49E4">
        <w:rPr>
          <w:b/>
        </w:rPr>
        <w:t>i</w:t>
      </w:r>
      <w:r w:rsidR="001134A6" w:rsidRPr="00B64883">
        <w:rPr>
          <w:b/>
        </w:rPr>
        <w:t>o</w:t>
      </w:r>
      <w:r w:rsidRPr="00B64883">
        <w:rPr>
          <w:b/>
        </w:rPr>
        <w:t xml:space="preserve"> de 202</w:t>
      </w:r>
      <w:r w:rsidR="001134A6" w:rsidRPr="00B64883">
        <w:rPr>
          <w:b/>
        </w:rPr>
        <w:t>2</w:t>
      </w:r>
      <w:r w:rsidRPr="00B64883">
        <w:rPr>
          <w:b/>
        </w:rPr>
        <w:t>.</w:t>
      </w:r>
    </w:p>
    <w:p w:rsidR="008D3505" w:rsidRPr="00B64883" w:rsidRDefault="008D3505" w:rsidP="008D3505">
      <w:pPr>
        <w:rPr>
          <w:b/>
        </w:rPr>
      </w:pPr>
      <w:r w:rsidRPr="00B64883">
        <w:rPr>
          <w:b/>
        </w:rPr>
        <w:t xml:space="preserve"> </w:t>
      </w:r>
    </w:p>
    <w:p w:rsidR="008D3505" w:rsidRPr="00B64883" w:rsidRDefault="008D3505" w:rsidP="006B49E4">
      <w:pPr>
        <w:spacing w:after="0" w:line="240" w:lineRule="auto"/>
        <w:rPr>
          <w:b/>
        </w:rPr>
      </w:pPr>
      <w:r w:rsidRPr="00B64883">
        <w:rPr>
          <w:b/>
        </w:rPr>
        <w:t xml:space="preserve"> </w:t>
      </w:r>
      <w:r w:rsidR="006B49E4">
        <w:rPr>
          <w:b/>
        </w:rPr>
        <w:t xml:space="preserve">                                                            </w:t>
      </w:r>
      <w:r w:rsidR="0022384D" w:rsidRPr="00B64883">
        <w:rPr>
          <w:b/>
        </w:rPr>
        <w:t>ANTONIO CARLOS MANGINI</w:t>
      </w:r>
    </w:p>
    <w:p w:rsidR="006B49E4" w:rsidRDefault="006B49E4" w:rsidP="006B49E4">
      <w:pPr>
        <w:spacing w:after="0" w:line="240" w:lineRule="auto"/>
        <w:jc w:val="center"/>
        <w:rPr>
          <w:b/>
        </w:rPr>
      </w:pPr>
      <w:r>
        <w:rPr>
          <w:b/>
        </w:rPr>
        <w:t xml:space="preserve">   </w:t>
      </w:r>
      <w:r w:rsidR="008D3505" w:rsidRPr="00B64883">
        <w:rPr>
          <w:b/>
        </w:rPr>
        <w:t>Prefeito</w:t>
      </w:r>
    </w:p>
    <w:p w:rsidR="006B49E4" w:rsidRDefault="006B49E4" w:rsidP="006B49E4">
      <w:pPr>
        <w:spacing w:after="0" w:line="240" w:lineRule="auto"/>
        <w:rPr>
          <w:rFonts w:cstheme="minorHAnsi"/>
          <w:b/>
          <w:snapToGrid w:val="0"/>
        </w:rPr>
      </w:pPr>
    </w:p>
    <w:p w:rsidR="006B49E4" w:rsidRPr="006B49E4" w:rsidRDefault="006B49E4" w:rsidP="006B49E4">
      <w:pPr>
        <w:spacing w:after="0" w:line="240" w:lineRule="auto"/>
        <w:jc w:val="both"/>
        <w:rPr>
          <w:b/>
        </w:rPr>
      </w:pPr>
      <w:r w:rsidRPr="006B49E4">
        <w:rPr>
          <w:rFonts w:cstheme="minorHAnsi"/>
          <w:b/>
          <w:snapToGrid w:val="0"/>
        </w:rPr>
        <w:t xml:space="preserve">Publicada </w:t>
      </w:r>
      <w:r w:rsidRPr="006B49E4">
        <w:rPr>
          <w:rFonts w:cstheme="minorHAnsi"/>
          <w:snapToGrid w:val="0"/>
        </w:rPr>
        <w:t>no Diário Oficial Eletrônico do Município. Arquivada no Setor de Expediente da Prefeitura de Cabreúva, em 05 de maio de 2022.</w:t>
      </w:r>
    </w:p>
    <w:p w:rsidR="006B49E4" w:rsidRDefault="006B49E4" w:rsidP="006B49E4">
      <w:pPr>
        <w:widowControl w:val="0"/>
        <w:jc w:val="both"/>
        <w:rPr>
          <w:rFonts w:cstheme="minorHAnsi"/>
          <w:snapToGrid w:val="0"/>
        </w:rPr>
      </w:pPr>
    </w:p>
    <w:p w:rsidR="006B49E4" w:rsidRPr="006B49E4" w:rsidRDefault="006B49E4" w:rsidP="006B49E4">
      <w:pPr>
        <w:widowControl w:val="0"/>
        <w:jc w:val="both"/>
        <w:rPr>
          <w:rFonts w:cstheme="minorHAnsi"/>
          <w:snapToGrid w:val="0"/>
        </w:rPr>
      </w:pPr>
    </w:p>
    <w:p w:rsidR="006B49E4" w:rsidRPr="006B49E4" w:rsidRDefault="006B49E4" w:rsidP="006B49E4">
      <w:pPr>
        <w:widowControl w:val="0"/>
        <w:spacing w:after="0"/>
        <w:jc w:val="center"/>
        <w:rPr>
          <w:rFonts w:cstheme="minorHAnsi"/>
          <w:b/>
          <w:snapToGrid w:val="0"/>
        </w:rPr>
      </w:pPr>
      <w:r w:rsidRPr="006B49E4">
        <w:rPr>
          <w:rFonts w:cstheme="minorHAnsi"/>
          <w:b/>
          <w:snapToGrid w:val="0"/>
        </w:rPr>
        <w:t xml:space="preserve">          ALZIRA APARECIDA PELEGRINI RODRIGUES</w:t>
      </w:r>
    </w:p>
    <w:p w:rsidR="006B49E4" w:rsidRPr="006B49E4" w:rsidRDefault="006B49E4" w:rsidP="006B49E4">
      <w:pPr>
        <w:widowControl w:val="0"/>
        <w:spacing w:after="0"/>
        <w:jc w:val="center"/>
        <w:rPr>
          <w:rFonts w:cstheme="minorHAnsi"/>
        </w:rPr>
      </w:pPr>
      <w:r w:rsidRPr="006B49E4">
        <w:rPr>
          <w:rFonts w:cstheme="minorHAnsi"/>
          <w:b/>
          <w:iCs/>
          <w:snapToGrid w:val="0"/>
        </w:rPr>
        <w:t xml:space="preserve">           Agente Jurídico do Município de Cabreúva</w:t>
      </w:r>
    </w:p>
    <w:p w:rsidR="008D3505" w:rsidRPr="00B64883" w:rsidRDefault="008D3505" w:rsidP="008D3505">
      <w:pPr>
        <w:rPr>
          <w:b/>
        </w:rPr>
      </w:pPr>
      <w:bookmarkStart w:id="0" w:name="_GoBack"/>
      <w:bookmarkEnd w:id="0"/>
    </w:p>
    <w:sectPr w:rsidR="008D3505" w:rsidRPr="00B64883" w:rsidSect="00B64883">
      <w:pgSz w:w="11906" w:h="16838"/>
      <w:pgMar w:top="3345" w:right="170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05"/>
    <w:rsid w:val="00070559"/>
    <w:rsid w:val="001134A6"/>
    <w:rsid w:val="001210CF"/>
    <w:rsid w:val="00137F7D"/>
    <w:rsid w:val="00160669"/>
    <w:rsid w:val="0022384D"/>
    <w:rsid w:val="00307AEF"/>
    <w:rsid w:val="00310E27"/>
    <w:rsid w:val="00374205"/>
    <w:rsid w:val="003C3EE5"/>
    <w:rsid w:val="004E09E5"/>
    <w:rsid w:val="006B49E4"/>
    <w:rsid w:val="008D3505"/>
    <w:rsid w:val="00945C37"/>
    <w:rsid w:val="00AF1E02"/>
    <w:rsid w:val="00B64883"/>
    <w:rsid w:val="00C33CBF"/>
    <w:rsid w:val="00C64561"/>
    <w:rsid w:val="00E022D7"/>
    <w:rsid w:val="00F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19CEB-48A5-41CA-9636-3F42FB34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ZÉ</cp:lastModifiedBy>
  <cp:revision>2</cp:revision>
  <cp:lastPrinted>2022-05-05T19:02:00Z</cp:lastPrinted>
  <dcterms:created xsi:type="dcterms:W3CDTF">2022-05-05T19:03:00Z</dcterms:created>
  <dcterms:modified xsi:type="dcterms:W3CDTF">2022-05-05T19:03:00Z</dcterms:modified>
</cp:coreProperties>
</file>