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FBE6D" w14:textId="13D95E42" w:rsidR="00D4452A" w:rsidRPr="00ED6C76" w:rsidRDefault="00ED6C76" w:rsidP="00BA1018">
      <w:pPr>
        <w:spacing w:before="120" w:line="360" w:lineRule="auto"/>
        <w:jc w:val="center"/>
        <w:rPr>
          <w:rFonts w:ascii="Arial" w:hAnsi="Arial" w:cs="Arial"/>
          <w:b/>
          <w:bCs/>
          <w:u w:val="single"/>
        </w:rPr>
      </w:pPr>
      <w:r w:rsidRPr="00ED6C76">
        <w:rPr>
          <w:rFonts w:ascii="Arial" w:hAnsi="Arial" w:cs="Arial"/>
          <w:b/>
          <w:bCs/>
          <w:u w:val="single"/>
        </w:rPr>
        <w:t>LEI Nº 2.30</w:t>
      </w:r>
      <w:r w:rsidR="00AC202A">
        <w:rPr>
          <w:rFonts w:ascii="Arial" w:hAnsi="Arial" w:cs="Arial"/>
          <w:b/>
          <w:bCs/>
          <w:u w:val="single"/>
        </w:rPr>
        <w:t>6</w:t>
      </w:r>
      <w:r w:rsidRPr="00ED6C76">
        <w:rPr>
          <w:rFonts w:ascii="Arial" w:hAnsi="Arial" w:cs="Arial"/>
          <w:b/>
          <w:bCs/>
          <w:u w:val="single"/>
        </w:rPr>
        <w:t xml:space="preserve">, DE </w:t>
      </w:r>
      <w:r w:rsidR="00AC202A">
        <w:rPr>
          <w:rFonts w:ascii="Arial" w:hAnsi="Arial" w:cs="Arial"/>
          <w:b/>
          <w:bCs/>
          <w:u w:val="single"/>
        </w:rPr>
        <w:t>13</w:t>
      </w:r>
      <w:r w:rsidRPr="00ED6C76">
        <w:rPr>
          <w:rFonts w:ascii="Arial" w:hAnsi="Arial" w:cs="Arial"/>
          <w:b/>
          <w:bCs/>
          <w:u w:val="single"/>
        </w:rPr>
        <w:t xml:space="preserve"> DE </w:t>
      </w:r>
      <w:r w:rsidR="00AC202A">
        <w:rPr>
          <w:rFonts w:ascii="Arial" w:hAnsi="Arial" w:cs="Arial"/>
          <w:b/>
          <w:bCs/>
          <w:u w:val="single"/>
        </w:rPr>
        <w:t>ABRIL</w:t>
      </w:r>
      <w:r w:rsidRPr="00ED6C76">
        <w:rPr>
          <w:rFonts w:ascii="Arial" w:hAnsi="Arial" w:cs="Arial"/>
          <w:b/>
          <w:bCs/>
          <w:u w:val="single"/>
        </w:rPr>
        <w:t xml:space="preserve"> DE 2022.</w:t>
      </w:r>
    </w:p>
    <w:p w14:paraId="3C7736D9" w14:textId="45E2D0B8" w:rsidR="00D210A5" w:rsidRDefault="00D210A5" w:rsidP="00BA1018">
      <w:pPr>
        <w:jc w:val="both"/>
        <w:rPr>
          <w:rFonts w:ascii="Arial" w:hAnsi="Arial" w:cs="Arial"/>
          <w:sz w:val="22"/>
          <w:szCs w:val="22"/>
        </w:rPr>
      </w:pPr>
      <w:r>
        <w:rPr>
          <w:rFonts w:ascii="Arial" w:hAnsi="Arial" w:cs="Arial"/>
          <w:sz w:val="22"/>
          <w:szCs w:val="22"/>
        </w:rPr>
        <w:t xml:space="preserve">                                                                                    </w:t>
      </w:r>
    </w:p>
    <w:p w14:paraId="387587AF" w14:textId="13F0AFC6" w:rsidR="00D210A5" w:rsidRPr="00ED44D9" w:rsidRDefault="00D210A5" w:rsidP="00D210A5">
      <w:pPr>
        <w:pStyle w:val="Recuodecorpodetexto3"/>
        <w:spacing w:after="0"/>
        <w:ind w:left="4536"/>
        <w:rPr>
          <w:rFonts w:ascii="Arial" w:hAnsi="Arial" w:cs="Arial"/>
          <w:b/>
          <w:i/>
        </w:rPr>
      </w:pPr>
      <w:r>
        <w:rPr>
          <w:rFonts w:ascii="Arial" w:hAnsi="Arial" w:cs="Arial"/>
          <w:sz w:val="22"/>
          <w:szCs w:val="22"/>
        </w:rPr>
        <w:t xml:space="preserve">                                                                                                </w:t>
      </w:r>
      <w:r w:rsidRPr="00AC202A">
        <w:rPr>
          <w:rFonts w:ascii="Arial" w:hAnsi="Arial" w:cs="Arial"/>
          <w:b/>
        </w:rPr>
        <w:t>“</w:t>
      </w:r>
      <w:r w:rsidR="00AC202A" w:rsidRPr="00AC202A">
        <w:rPr>
          <w:rFonts w:ascii="Arial" w:hAnsi="Arial" w:cs="Arial"/>
          <w:b/>
        </w:rPr>
        <w:t>DE</w:t>
      </w:r>
      <w:r w:rsidRPr="00AC202A">
        <w:rPr>
          <w:rFonts w:ascii="Arial" w:hAnsi="Arial" w:cs="Arial"/>
          <w:b/>
        </w:rPr>
        <w:t xml:space="preserve"> AUTORIA DA VEREADORA MARLÚCIA DE FÁTIMA VALENTE E DO VEREADOR VITOR DAVI RICCI CAMARGO, QUE </w:t>
      </w:r>
      <w:r w:rsidRPr="00AC202A">
        <w:rPr>
          <w:rFonts w:ascii="Arial" w:hAnsi="Arial" w:cs="Arial"/>
          <w:b/>
          <w:bCs/>
        </w:rPr>
        <w:t>DISPÕE SOBRE A OBRIGATORIEDADE DE</w:t>
      </w:r>
      <w:r w:rsidRPr="00FB1497">
        <w:rPr>
          <w:rFonts w:ascii="Arial" w:hAnsi="Arial" w:cs="Arial"/>
          <w:b/>
          <w:bCs/>
        </w:rPr>
        <w:t xml:space="preserve"> EQUIPAMENTO – CADEIRA DE RODAS – POR PARTE DOS CONDOMÍNIOS/EDIFÍCIOS QUE SEJAM RESIDENCIAIS/COMERCIAIS, BEM COMO NAS REPARTIÇÕES PÚBLICAS DESTE MUNICÍPIO, E DÁ OUTRAS PROVIDÊNCIAS</w:t>
      </w:r>
      <w:r w:rsidRPr="00ED44D9">
        <w:rPr>
          <w:rFonts w:ascii="Arial" w:hAnsi="Arial" w:cs="Arial"/>
          <w:b/>
          <w:bCs/>
          <w:i/>
        </w:rPr>
        <w:t>”</w:t>
      </w:r>
      <w:r w:rsidRPr="00ED44D9">
        <w:rPr>
          <w:rFonts w:ascii="Arial" w:hAnsi="Arial" w:cs="Arial"/>
          <w:b/>
          <w:i/>
        </w:rPr>
        <w:t>.</w:t>
      </w:r>
    </w:p>
    <w:p w14:paraId="44800969" w14:textId="7DCCAFB7" w:rsidR="00D210A5" w:rsidRDefault="00D210A5" w:rsidP="00BA1018">
      <w:pPr>
        <w:jc w:val="both"/>
        <w:rPr>
          <w:rFonts w:ascii="Arial" w:hAnsi="Arial" w:cs="Arial"/>
          <w:sz w:val="22"/>
          <w:szCs w:val="22"/>
        </w:rPr>
      </w:pPr>
    </w:p>
    <w:p w14:paraId="2C84CD82" w14:textId="77777777" w:rsidR="00D210A5" w:rsidRPr="00ED6C76" w:rsidRDefault="00D210A5" w:rsidP="00BA1018">
      <w:pPr>
        <w:jc w:val="both"/>
        <w:rPr>
          <w:rFonts w:ascii="Arial" w:hAnsi="Arial" w:cs="Arial"/>
          <w:sz w:val="22"/>
          <w:szCs w:val="22"/>
        </w:rPr>
      </w:pPr>
    </w:p>
    <w:p w14:paraId="2A13DAAE" w14:textId="5A1095C7" w:rsidR="00ED6C76" w:rsidRDefault="00D4452A" w:rsidP="00ED6C76">
      <w:pPr>
        <w:spacing w:before="120" w:line="360" w:lineRule="auto"/>
        <w:jc w:val="both"/>
        <w:rPr>
          <w:rFonts w:ascii="Arial" w:hAnsi="Arial" w:cs="Arial"/>
          <w:sz w:val="22"/>
          <w:szCs w:val="22"/>
          <w:highlight w:val="white"/>
        </w:rPr>
      </w:pPr>
      <w:r w:rsidRPr="00ED6C76">
        <w:rPr>
          <w:rFonts w:ascii="Arial" w:hAnsi="Arial" w:cs="Arial"/>
          <w:b/>
          <w:bCs/>
          <w:sz w:val="22"/>
          <w:szCs w:val="22"/>
        </w:rPr>
        <w:tab/>
      </w:r>
      <w:r w:rsidRPr="00ED6C76">
        <w:rPr>
          <w:rFonts w:ascii="Arial" w:hAnsi="Arial" w:cs="Arial"/>
          <w:b/>
          <w:bCs/>
          <w:sz w:val="22"/>
          <w:szCs w:val="22"/>
        </w:rPr>
        <w:tab/>
      </w:r>
      <w:r w:rsidRPr="00ED6C76">
        <w:rPr>
          <w:rFonts w:ascii="Arial" w:hAnsi="Arial" w:cs="Arial"/>
          <w:b/>
          <w:bCs/>
          <w:sz w:val="22"/>
          <w:szCs w:val="22"/>
        </w:rPr>
        <w:tab/>
      </w:r>
      <w:r w:rsidRPr="00ED6C76">
        <w:rPr>
          <w:rFonts w:ascii="Arial" w:hAnsi="Arial" w:cs="Arial"/>
          <w:b/>
          <w:bCs/>
          <w:sz w:val="22"/>
          <w:szCs w:val="22"/>
        </w:rPr>
        <w:tab/>
      </w:r>
      <w:r w:rsidR="00ED6C76" w:rsidRPr="00F555E5">
        <w:rPr>
          <w:rFonts w:ascii="Arial" w:hAnsi="Arial" w:cs="Arial"/>
          <w:b/>
          <w:bCs/>
          <w:sz w:val="22"/>
          <w:szCs w:val="22"/>
          <w:highlight w:val="white"/>
        </w:rPr>
        <w:t>ANTONIO CARLOS MANGINI</w:t>
      </w:r>
      <w:r w:rsidR="00ED6C76" w:rsidRPr="00F555E5">
        <w:rPr>
          <w:rFonts w:ascii="Arial" w:hAnsi="Arial" w:cs="Arial"/>
          <w:sz w:val="22"/>
          <w:szCs w:val="22"/>
          <w:highlight w:val="white"/>
        </w:rPr>
        <w:t>, Prefeito Municipal de Cabreúva, Estado de São Paulo, no uso das atribuições que lhe são conferidas por Lei;</w:t>
      </w:r>
    </w:p>
    <w:p w14:paraId="56B91529" w14:textId="77777777" w:rsidR="00ED6C76" w:rsidRPr="00F555E5" w:rsidRDefault="00ED6C76" w:rsidP="00ED6C76">
      <w:pPr>
        <w:spacing w:before="120" w:line="360" w:lineRule="auto"/>
        <w:jc w:val="both"/>
        <w:rPr>
          <w:rFonts w:ascii="Arial" w:hAnsi="Arial" w:cs="Arial"/>
          <w:sz w:val="22"/>
          <w:szCs w:val="22"/>
          <w:highlight w:val="white"/>
        </w:rPr>
      </w:pPr>
    </w:p>
    <w:p w14:paraId="156D9878" w14:textId="77777777" w:rsidR="00ED6C76" w:rsidRDefault="00ED6C76" w:rsidP="00ED6C76">
      <w:pPr>
        <w:spacing w:after="120"/>
        <w:ind w:right="-60" w:firstLine="1440"/>
        <w:jc w:val="both"/>
        <w:rPr>
          <w:rFonts w:ascii="Arial" w:hAnsi="Arial" w:cs="Arial"/>
          <w:sz w:val="22"/>
          <w:szCs w:val="22"/>
          <w:highlight w:val="white"/>
        </w:rPr>
      </w:pPr>
      <w:r w:rsidRPr="00F555E5">
        <w:rPr>
          <w:rFonts w:ascii="Arial" w:hAnsi="Arial" w:cs="Arial"/>
          <w:sz w:val="22"/>
          <w:szCs w:val="22"/>
          <w:highlight w:val="white"/>
        </w:rPr>
        <w:t xml:space="preserve">                     </w:t>
      </w:r>
      <w:r>
        <w:rPr>
          <w:rFonts w:ascii="Arial" w:hAnsi="Arial" w:cs="Arial"/>
          <w:sz w:val="22"/>
          <w:szCs w:val="22"/>
          <w:highlight w:val="white"/>
        </w:rPr>
        <w:t xml:space="preserve">  </w:t>
      </w:r>
      <w:r w:rsidRPr="00F555E5">
        <w:rPr>
          <w:rFonts w:ascii="Arial" w:hAnsi="Arial" w:cs="Arial"/>
          <w:b/>
          <w:sz w:val="22"/>
          <w:szCs w:val="22"/>
          <w:highlight w:val="white"/>
        </w:rPr>
        <w:t>FAZ SABER QUE</w:t>
      </w:r>
      <w:r w:rsidRPr="00F555E5">
        <w:rPr>
          <w:rFonts w:ascii="Arial" w:hAnsi="Arial" w:cs="Arial"/>
          <w:sz w:val="22"/>
          <w:szCs w:val="22"/>
          <w:highlight w:val="white"/>
        </w:rPr>
        <w:t>, a Câmara Municipal de Cabreúva aprova e ele Sanciona e Promulga a seguinte Lei:</w:t>
      </w:r>
    </w:p>
    <w:p w14:paraId="24B9DDA5" w14:textId="11033EB4" w:rsidR="00634D46" w:rsidRDefault="00634D46" w:rsidP="00D210A5">
      <w:pPr>
        <w:spacing w:before="120" w:line="360" w:lineRule="auto"/>
        <w:jc w:val="both"/>
        <w:rPr>
          <w:rFonts w:ascii="Arial" w:hAnsi="Arial" w:cs="Arial"/>
          <w:sz w:val="22"/>
          <w:szCs w:val="22"/>
        </w:rPr>
      </w:pPr>
      <w:r w:rsidRPr="00ED6C76">
        <w:rPr>
          <w:rFonts w:ascii="Arial" w:hAnsi="Arial" w:cs="Arial"/>
          <w:sz w:val="22"/>
          <w:szCs w:val="22"/>
        </w:rPr>
        <w:tab/>
      </w:r>
      <w:r w:rsidRPr="00ED6C76">
        <w:rPr>
          <w:rFonts w:ascii="Arial" w:hAnsi="Arial" w:cs="Arial"/>
          <w:sz w:val="22"/>
          <w:szCs w:val="22"/>
        </w:rPr>
        <w:tab/>
      </w:r>
      <w:r w:rsidRPr="00ED6C76">
        <w:rPr>
          <w:rFonts w:ascii="Arial" w:hAnsi="Arial" w:cs="Arial"/>
          <w:sz w:val="22"/>
          <w:szCs w:val="22"/>
        </w:rPr>
        <w:tab/>
      </w:r>
      <w:r w:rsidRPr="00ED6C76">
        <w:rPr>
          <w:rFonts w:ascii="Arial" w:hAnsi="Arial" w:cs="Arial"/>
          <w:sz w:val="22"/>
          <w:szCs w:val="22"/>
        </w:rPr>
        <w:tab/>
      </w:r>
    </w:p>
    <w:p w14:paraId="31EAC09B" w14:textId="63448E19"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AF347D">
        <w:rPr>
          <w:rFonts w:ascii="Arial" w:hAnsi="Arial" w:cs="Arial"/>
          <w:i/>
          <w:sz w:val="22"/>
          <w:szCs w:val="22"/>
        </w:rPr>
        <w:tab/>
      </w:r>
      <w:r w:rsidRPr="00D210A5">
        <w:rPr>
          <w:rFonts w:ascii="Arial" w:hAnsi="Arial" w:cs="Arial"/>
          <w:sz w:val="22"/>
          <w:szCs w:val="22"/>
        </w:rPr>
        <w:tab/>
      </w:r>
      <w:r w:rsidRPr="00D210A5">
        <w:rPr>
          <w:rFonts w:ascii="Arial" w:hAnsi="Arial" w:cs="Arial"/>
          <w:sz w:val="22"/>
          <w:szCs w:val="22"/>
        </w:rPr>
        <w:tab/>
        <w:t xml:space="preserve">           </w:t>
      </w:r>
      <w:r w:rsidRPr="00D210A5">
        <w:rPr>
          <w:rFonts w:ascii="Arial" w:hAnsi="Arial" w:cs="Arial"/>
          <w:b/>
          <w:color w:val="000000"/>
          <w:sz w:val="22"/>
          <w:szCs w:val="22"/>
        </w:rPr>
        <w:t>Art. 1º.</w:t>
      </w:r>
      <w:r w:rsidRPr="00D210A5">
        <w:rPr>
          <w:rFonts w:ascii="Arial" w:hAnsi="Arial" w:cs="Arial"/>
          <w:color w:val="000000"/>
          <w:sz w:val="22"/>
          <w:szCs w:val="22"/>
        </w:rPr>
        <w:t xml:space="preserve"> Ficam os condomínios e edifícios, residenciais e comerciais, localizados no Município de Cabreúva-SP obrigados a disponibilizar o equipamento – cadeira de rodas – de forma gratuita para utilização dos enfermos, pessoas com deficiência física ou mobilidade reduzida, durante a permanência nas áreas comuns do condomínio ou edifício e na remoção de qualquer pessoa pelo serviço médico e resgate.</w:t>
      </w:r>
    </w:p>
    <w:p w14:paraId="15EBD6D9"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b/>
          <w:bCs/>
          <w:color w:val="000000"/>
          <w:sz w:val="22"/>
          <w:szCs w:val="22"/>
        </w:rPr>
        <w:t>§1º.</w:t>
      </w:r>
      <w:r w:rsidRPr="00D210A5">
        <w:rPr>
          <w:rFonts w:ascii="Arial" w:hAnsi="Arial" w:cs="Arial"/>
          <w:color w:val="000000"/>
          <w:sz w:val="22"/>
          <w:szCs w:val="22"/>
        </w:rPr>
        <w:t xml:space="preserve"> A proporção da quantidade de cadeiras de rodas será de uma cadeira para cada 250 unidades residenciais;</w:t>
      </w:r>
    </w:p>
    <w:p w14:paraId="139E02D3"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b/>
          <w:bCs/>
          <w:color w:val="000000"/>
          <w:sz w:val="22"/>
          <w:szCs w:val="22"/>
        </w:rPr>
        <w:t>§2º.</w:t>
      </w:r>
      <w:r w:rsidRPr="00D210A5">
        <w:rPr>
          <w:rFonts w:ascii="Arial" w:hAnsi="Arial" w:cs="Arial"/>
          <w:color w:val="000000"/>
          <w:sz w:val="22"/>
          <w:szCs w:val="22"/>
        </w:rPr>
        <w:t xml:space="preserve"> No caso de condomínios e edifícios com quantidade inferior a 250 (duzentos e cinquenta) unidades residenciais, estes deverão possuir no mínimo uma cadeira de rodas.</w:t>
      </w:r>
    </w:p>
    <w:p w14:paraId="2FDF10C6"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p>
    <w:p w14:paraId="1B9357A5"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b/>
          <w:bCs/>
          <w:color w:val="000000"/>
          <w:sz w:val="22"/>
          <w:szCs w:val="22"/>
        </w:rPr>
        <w:t>Art. 2º.</w:t>
      </w:r>
      <w:r w:rsidRPr="00D210A5">
        <w:rPr>
          <w:rFonts w:ascii="Arial" w:hAnsi="Arial" w:cs="Arial"/>
          <w:color w:val="000000"/>
          <w:sz w:val="22"/>
          <w:szCs w:val="22"/>
        </w:rPr>
        <w:t xml:space="preserve"> As repartições públicas desta municipalidade que possuam maior circulação de pessoas e prestam atendimento presencial ao público geral deverão fornecer cadeira de rodas para aqueles que possuem mobilidade reduzida e, ou que são deficientes físicos, enquanto estes estiverem sendo atendidos nas respectivas dependências administrativas.</w:t>
      </w:r>
    </w:p>
    <w:p w14:paraId="5EB0ACD1"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sz w:val="22"/>
          <w:szCs w:val="22"/>
        </w:rPr>
        <w:lastRenderedPageBreak/>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b/>
          <w:color w:val="000000"/>
          <w:sz w:val="22"/>
          <w:szCs w:val="22"/>
        </w:rPr>
        <w:t>Art. 3º.</w:t>
      </w:r>
      <w:r w:rsidRPr="00D210A5">
        <w:rPr>
          <w:rFonts w:ascii="Arial" w:hAnsi="Arial" w:cs="Arial"/>
          <w:color w:val="000000"/>
          <w:sz w:val="22"/>
          <w:szCs w:val="22"/>
        </w:rPr>
        <w:t xml:space="preserve"> Os equipamentos de cadeira de rodas deverão estar em plenas condições de uso e higiene, assim como disponíveis em locais de fácil acesso e visualização.</w:t>
      </w:r>
    </w:p>
    <w:p w14:paraId="3AE2A5AB"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b/>
          <w:color w:val="000000"/>
          <w:sz w:val="22"/>
          <w:szCs w:val="22"/>
        </w:rPr>
        <w:t>Art. 4º.</w:t>
      </w:r>
      <w:r w:rsidRPr="00D210A5">
        <w:rPr>
          <w:rFonts w:ascii="Arial" w:hAnsi="Arial" w:cs="Arial"/>
          <w:color w:val="000000"/>
          <w:sz w:val="22"/>
          <w:szCs w:val="22"/>
        </w:rPr>
        <w:t xml:space="preserve"> Os estabelecimentos ou órgãos administrativos de que trata esta lei deverão ter sinalização adequada em seus espaços internos e externos, indicando o local do fornecimento das cadeiras de rodas.</w:t>
      </w:r>
    </w:p>
    <w:p w14:paraId="23FA5F80"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p>
    <w:p w14:paraId="572E64D3"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b/>
          <w:color w:val="000000"/>
          <w:sz w:val="22"/>
          <w:szCs w:val="22"/>
        </w:rPr>
        <w:t>Art. 5º.</w:t>
      </w:r>
      <w:r w:rsidRPr="00D210A5">
        <w:rPr>
          <w:rFonts w:ascii="Arial" w:hAnsi="Arial" w:cs="Arial"/>
          <w:color w:val="000000"/>
          <w:sz w:val="22"/>
          <w:szCs w:val="22"/>
        </w:rPr>
        <w:t xml:space="preserve"> O não cumprimento dos dispositivos desta lei implicará às seguintes penalidades:</w:t>
      </w:r>
    </w:p>
    <w:p w14:paraId="29DEDCC1"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b/>
          <w:color w:val="000000"/>
          <w:sz w:val="22"/>
          <w:szCs w:val="22"/>
        </w:rPr>
        <w:t>I –</w:t>
      </w:r>
      <w:r w:rsidRPr="00D210A5">
        <w:rPr>
          <w:rFonts w:ascii="Arial" w:hAnsi="Arial" w:cs="Arial"/>
          <w:color w:val="000000"/>
          <w:sz w:val="22"/>
          <w:szCs w:val="22"/>
        </w:rPr>
        <w:t xml:space="preserve"> Advertência por escrito;</w:t>
      </w:r>
    </w:p>
    <w:p w14:paraId="65C79361"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b/>
          <w:color w:val="000000"/>
          <w:sz w:val="22"/>
          <w:szCs w:val="22"/>
        </w:rPr>
        <w:t>II –</w:t>
      </w:r>
      <w:r w:rsidRPr="00D210A5">
        <w:rPr>
          <w:rFonts w:ascii="Arial" w:hAnsi="Arial" w:cs="Arial"/>
          <w:color w:val="000000"/>
          <w:sz w:val="22"/>
          <w:szCs w:val="22"/>
        </w:rPr>
        <w:t xml:space="preserve"> Multa no valor de 1.000 (mil) UFESPS;</w:t>
      </w:r>
    </w:p>
    <w:p w14:paraId="346DE414" w14:textId="77777777" w:rsidR="00D210A5" w:rsidRPr="00D210A5" w:rsidRDefault="00D210A5" w:rsidP="00D210A5">
      <w:pPr>
        <w:autoSpaceDE w:val="0"/>
        <w:autoSpaceDN w:val="0"/>
        <w:adjustRightInd w:val="0"/>
        <w:spacing w:before="120" w:line="288" w:lineRule="auto"/>
        <w:jc w:val="both"/>
        <w:rPr>
          <w:rFonts w:ascii="Arial" w:hAnsi="Arial" w:cs="Arial"/>
          <w:color w:val="000000"/>
          <w:sz w:val="22"/>
          <w:szCs w:val="22"/>
        </w:rPr>
      </w:pP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color w:val="000000"/>
          <w:sz w:val="22"/>
          <w:szCs w:val="22"/>
        </w:rPr>
        <w:tab/>
      </w:r>
      <w:r w:rsidRPr="00D210A5">
        <w:rPr>
          <w:rFonts w:ascii="Arial" w:hAnsi="Arial" w:cs="Arial"/>
          <w:b/>
          <w:color w:val="000000"/>
          <w:sz w:val="22"/>
          <w:szCs w:val="22"/>
        </w:rPr>
        <w:t>III –</w:t>
      </w:r>
      <w:r w:rsidRPr="00D210A5">
        <w:rPr>
          <w:rFonts w:ascii="Arial" w:hAnsi="Arial" w:cs="Arial"/>
          <w:color w:val="000000"/>
          <w:sz w:val="22"/>
          <w:szCs w:val="22"/>
        </w:rPr>
        <w:t xml:space="preserve"> No caso de reincidência acarretará a duplicação do valor descrito no inciso II.</w:t>
      </w:r>
    </w:p>
    <w:p w14:paraId="76D3A60F" w14:textId="77777777" w:rsidR="00D210A5" w:rsidRPr="00D210A5" w:rsidRDefault="00D210A5" w:rsidP="00D210A5">
      <w:pPr>
        <w:autoSpaceDE w:val="0"/>
        <w:autoSpaceDN w:val="0"/>
        <w:adjustRightInd w:val="0"/>
        <w:spacing w:before="120" w:line="288" w:lineRule="auto"/>
        <w:jc w:val="both"/>
        <w:rPr>
          <w:rFonts w:ascii="Arial" w:hAnsi="Arial" w:cs="Arial"/>
          <w:bCs/>
          <w:color w:val="000000"/>
          <w:sz w:val="22"/>
          <w:szCs w:val="22"/>
        </w:rPr>
      </w:pPr>
    </w:p>
    <w:p w14:paraId="309682A3" w14:textId="77777777" w:rsidR="00D210A5" w:rsidRPr="00D210A5" w:rsidRDefault="00D210A5" w:rsidP="00D210A5">
      <w:pPr>
        <w:autoSpaceDE w:val="0"/>
        <w:autoSpaceDN w:val="0"/>
        <w:adjustRightInd w:val="0"/>
        <w:spacing w:before="120" w:line="288" w:lineRule="auto"/>
        <w:jc w:val="both"/>
        <w:rPr>
          <w:rFonts w:ascii="Arial" w:hAnsi="Arial" w:cs="Arial"/>
          <w:bCs/>
          <w:color w:val="000000"/>
          <w:sz w:val="22"/>
          <w:szCs w:val="22"/>
        </w:rPr>
      </w:pPr>
      <w:r w:rsidRPr="00D210A5">
        <w:rPr>
          <w:rFonts w:ascii="Arial" w:hAnsi="Arial" w:cs="Arial"/>
          <w:bCs/>
          <w:color w:val="000000"/>
          <w:sz w:val="22"/>
          <w:szCs w:val="22"/>
        </w:rPr>
        <w:tab/>
      </w:r>
      <w:r w:rsidRPr="00D210A5">
        <w:rPr>
          <w:rFonts w:ascii="Arial" w:hAnsi="Arial" w:cs="Arial"/>
          <w:bCs/>
          <w:color w:val="000000"/>
          <w:sz w:val="22"/>
          <w:szCs w:val="22"/>
        </w:rPr>
        <w:tab/>
      </w:r>
      <w:r w:rsidRPr="00D210A5">
        <w:rPr>
          <w:rFonts w:ascii="Arial" w:hAnsi="Arial" w:cs="Arial"/>
          <w:bCs/>
          <w:color w:val="000000"/>
          <w:sz w:val="22"/>
          <w:szCs w:val="22"/>
        </w:rPr>
        <w:tab/>
      </w:r>
      <w:r w:rsidRPr="00D210A5">
        <w:rPr>
          <w:rFonts w:ascii="Arial" w:hAnsi="Arial" w:cs="Arial"/>
          <w:bCs/>
          <w:color w:val="000000"/>
          <w:sz w:val="22"/>
          <w:szCs w:val="22"/>
        </w:rPr>
        <w:tab/>
      </w:r>
      <w:r w:rsidRPr="00D210A5">
        <w:rPr>
          <w:rFonts w:ascii="Arial" w:hAnsi="Arial" w:cs="Arial"/>
          <w:b/>
          <w:bCs/>
          <w:color w:val="000000"/>
          <w:sz w:val="22"/>
          <w:szCs w:val="22"/>
        </w:rPr>
        <w:t>Art. 6º.</w:t>
      </w:r>
      <w:r w:rsidRPr="00D210A5">
        <w:rPr>
          <w:rFonts w:ascii="Arial" w:hAnsi="Arial" w:cs="Arial"/>
          <w:bCs/>
          <w:color w:val="000000"/>
          <w:sz w:val="22"/>
          <w:szCs w:val="22"/>
        </w:rPr>
        <w:t xml:space="preserve"> A partir da data da publicação desta lei, os Condomínios e Edifícios mencionados no artigo 1º e as Repartições Públicas mencionadas no artigo 2º terão o prazo de 90 (noventa) dias para o cumprimento do determinado e as adequações pertinentes.</w:t>
      </w:r>
    </w:p>
    <w:p w14:paraId="42C84211" w14:textId="77777777" w:rsidR="00D210A5" w:rsidRPr="00D210A5" w:rsidRDefault="00D210A5" w:rsidP="00D210A5">
      <w:pPr>
        <w:autoSpaceDE w:val="0"/>
        <w:autoSpaceDN w:val="0"/>
        <w:adjustRightInd w:val="0"/>
        <w:spacing w:before="120" w:line="288" w:lineRule="auto"/>
        <w:jc w:val="both"/>
        <w:rPr>
          <w:rFonts w:ascii="Arial" w:hAnsi="Arial" w:cs="Arial"/>
          <w:bCs/>
          <w:color w:val="000000"/>
          <w:sz w:val="22"/>
          <w:szCs w:val="22"/>
        </w:rPr>
      </w:pPr>
      <w:r w:rsidRPr="00D210A5">
        <w:rPr>
          <w:rFonts w:ascii="Arial" w:hAnsi="Arial" w:cs="Arial"/>
          <w:bCs/>
          <w:color w:val="000000"/>
          <w:sz w:val="22"/>
          <w:szCs w:val="22"/>
        </w:rPr>
        <w:tab/>
      </w:r>
      <w:r w:rsidRPr="00D210A5">
        <w:rPr>
          <w:rFonts w:ascii="Arial" w:hAnsi="Arial" w:cs="Arial"/>
          <w:bCs/>
          <w:color w:val="000000"/>
          <w:sz w:val="22"/>
          <w:szCs w:val="22"/>
        </w:rPr>
        <w:tab/>
      </w:r>
      <w:r w:rsidRPr="00D210A5">
        <w:rPr>
          <w:rFonts w:ascii="Arial" w:hAnsi="Arial" w:cs="Arial"/>
          <w:bCs/>
          <w:color w:val="000000"/>
          <w:sz w:val="22"/>
          <w:szCs w:val="22"/>
        </w:rPr>
        <w:tab/>
      </w:r>
      <w:r w:rsidRPr="00D210A5">
        <w:rPr>
          <w:rFonts w:ascii="Arial" w:hAnsi="Arial" w:cs="Arial"/>
          <w:bCs/>
          <w:color w:val="000000"/>
          <w:sz w:val="22"/>
          <w:szCs w:val="22"/>
        </w:rPr>
        <w:tab/>
      </w:r>
      <w:r w:rsidRPr="00D210A5">
        <w:rPr>
          <w:rFonts w:ascii="Arial" w:hAnsi="Arial" w:cs="Arial"/>
          <w:b/>
          <w:bCs/>
          <w:color w:val="000000"/>
          <w:sz w:val="22"/>
          <w:szCs w:val="22"/>
        </w:rPr>
        <w:t>Art. 7º.</w:t>
      </w:r>
      <w:r w:rsidRPr="00D210A5">
        <w:rPr>
          <w:rFonts w:ascii="Arial" w:hAnsi="Arial" w:cs="Arial"/>
          <w:bCs/>
          <w:color w:val="000000"/>
          <w:sz w:val="22"/>
          <w:szCs w:val="22"/>
        </w:rPr>
        <w:t xml:space="preserve"> As despesas decorrentes da execução desta lei correrão por conta de dotações orçamentárias próprias, suplementadas se necessário.</w:t>
      </w:r>
    </w:p>
    <w:p w14:paraId="404079CC" w14:textId="77777777" w:rsidR="00D210A5" w:rsidRPr="00D210A5" w:rsidRDefault="00D210A5" w:rsidP="00D210A5">
      <w:pPr>
        <w:autoSpaceDE w:val="0"/>
        <w:autoSpaceDN w:val="0"/>
        <w:adjustRightInd w:val="0"/>
        <w:spacing w:before="120" w:line="288" w:lineRule="auto"/>
        <w:jc w:val="both"/>
        <w:rPr>
          <w:rFonts w:ascii="Arial" w:hAnsi="Arial" w:cs="Arial"/>
          <w:b/>
          <w:sz w:val="22"/>
          <w:szCs w:val="22"/>
        </w:rPr>
      </w:pP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sz w:val="22"/>
          <w:szCs w:val="22"/>
        </w:rPr>
        <w:tab/>
      </w:r>
      <w:r w:rsidRPr="00D210A5">
        <w:rPr>
          <w:rFonts w:ascii="Arial" w:hAnsi="Arial" w:cs="Arial"/>
          <w:b/>
          <w:color w:val="000000"/>
          <w:sz w:val="22"/>
          <w:szCs w:val="22"/>
        </w:rPr>
        <w:t>Art. 8º.</w:t>
      </w:r>
      <w:r w:rsidRPr="00D210A5">
        <w:rPr>
          <w:rFonts w:ascii="Arial" w:hAnsi="Arial" w:cs="Arial"/>
          <w:color w:val="000000"/>
          <w:sz w:val="22"/>
          <w:szCs w:val="22"/>
        </w:rPr>
        <w:t xml:space="preserve"> Esta lei entrará em vigor na data de sua publicação, revogadas as disposições em contrário.</w:t>
      </w:r>
    </w:p>
    <w:p w14:paraId="193FC32F" w14:textId="648410E3" w:rsidR="00ED6C76" w:rsidRDefault="00ED6C76" w:rsidP="00ED6C76">
      <w:pPr>
        <w:spacing w:before="120" w:line="360" w:lineRule="auto"/>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 </w:t>
      </w:r>
      <w:r w:rsidRPr="00F555E5">
        <w:rPr>
          <w:rFonts w:ascii="Arial" w:hAnsi="Arial" w:cs="Arial"/>
          <w:b/>
          <w:sz w:val="22"/>
          <w:szCs w:val="22"/>
        </w:rPr>
        <w:t xml:space="preserve">PREFEITURA DO MUNICÍPIO DE CABREÚVA, em </w:t>
      </w:r>
      <w:r w:rsidR="00AC202A">
        <w:rPr>
          <w:rFonts w:ascii="Arial" w:hAnsi="Arial" w:cs="Arial"/>
          <w:b/>
          <w:sz w:val="22"/>
          <w:szCs w:val="22"/>
        </w:rPr>
        <w:t>13</w:t>
      </w:r>
      <w:r w:rsidRPr="00F555E5">
        <w:rPr>
          <w:rFonts w:ascii="Arial" w:hAnsi="Arial" w:cs="Arial"/>
          <w:b/>
          <w:sz w:val="22"/>
          <w:szCs w:val="22"/>
        </w:rPr>
        <w:t xml:space="preserve"> de </w:t>
      </w:r>
      <w:r w:rsidR="00AC202A">
        <w:rPr>
          <w:rFonts w:ascii="Arial" w:hAnsi="Arial" w:cs="Arial"/>
          <w:b/>
          <w:sz w:val="22"/>
          <w:szCs w:val="22"/>
        </w:rPr>
        <w:t>abril</w:t>
      </w:r>
      <w:r w:rsidRPr="00F555E5">
        <w:rPr>
          <w:rFonts w:ascii="Arial" w:hAnsi="Arial" w:cs="Arial"/>
          <w:b/>
          <w:sz w:val="22"/>
          <w:szCs w:val="22"/>
        </w:rPr>
        <w:t xml:space="preserve"> de 2022.</w:t>
      </w:r>
    </w:p>
    <w:p w14:paraId="044AEE21" w14:textId="77777777" w:rsidR="00D210A5" w:rsidRPr="00F555E5" w:rsidRDefault="00D210A5" w:rsidP="00ED6C76">
      <w:pPr>
        <w:spacing w:before="120" w:line="360" w:lineRule="auto"/>
        <w:jc w:val="both"/>
        <w:rPr>
          <w:rFonts w:ascii="Arial" w:hAnsi="Arial" w:cs="Arial"/>
          <w:sz w:val="22"/>
          <w:szCs w:val="22"/>
        </w:rPr>
      </w:pPr>
    </w:p>
    <w:p w14:paraId="4221988D" w14:textId="77777777" w:rsidR="00ED6C76" w:rsidRPr="00F555E5" w:rsidRDefault="00ED6C76" w:rsidP="00ED6C76">
      <w:pPr>
        <w:ind w:firstLine="1440"/>
        <w:rPr>
          <w:rFonts w:ascii="Arial" w:hAnsi="Arial" w:cs="Arial"/>
          <w:b/>
          <w:bCs/>
          <w:sz w:val="22"/>
          <w:szCs w:val="22"/>
        </w:rPr>
      </w:pPr>
      <w:r w:rsidRPr="00F555E5">
        <w:rPr>
          <w:rFonts w:ascii="Arial" w:hAnsi="Arial" w:cs="Arial"/>
          <w:b/>
          <w:bCs/>
          <w:sz w:val="22"/>
          <w:szCs w:val="22"/>
        </w:rPr>
        <w:t xml:space="preserve">                        </w:t>
      </w:r>
      <w:r>
        <w:rPr>
          <w:rFonts w:ascii="Arial" w:hAnsi="Arial" w:cs="Arial"/>
          <w:b/>
          <w:bCs/>
          <w:sz w:val="22"/>
          <w:szCs w:val="22"/>
        </w:rPr>
        <w:t xml:space="preserve">   </w:t>
      </w:r>
      <w:r w:rsidRPr="00F555E5">
        <w:rPr>
          <w:rFonts w:ascii="Arial" w:hAnsi="Arial" w:cs="Arial"/>
          <w:b/>
          <w:bCs/>
          <w:sz w:val="22"/>
          <w:szCs w:val="22"/>
        </w:rPr>
        <w:t>ANTONIO CARLOS MANGINI</w:t>
      </w:r>
    </w:p>
    <w:p w14:paraId="1DE62D85" w14:textId="77777777" w:rsidR="00ED6C76" w:rsidRPr="00F555E5" w:rsidRDefault="00ED6C76" w:rsidP="00ED6C76">
      <w:pPr>
        <w:ind w:firstLine="1440"/>
        <w:rPr>
          <w:rFonts w:ascii="Arial" w:hAnsi="Arial" w:cs="Arial"/>
          <w:b/>
          <w:sz w:val="22"/>
          <w:szCs w:val="22"/>
        </w:rPr>
      </w:pPr>
      <w:r w:rsidRPr="00F555E5">
        <w:rPr>
          <w:rFonts w:ascii="Arial" w:hAnsi="Arial" w:cs="Arial"/>
          <w:b/>
          <w:sz w:val="22"/>
          <w:szCs w:val="22"/>
        </w:rPr>
        <w:t xml:space="preserve">                                         </w:t>
      </w:r>
      <w:r>
        <w:rPr>
          <w:rFonts w:ascii="Arial" w:hAnsi="Arial" w:cs="Arial"/>
          <w:b/>
          <w:sz w:val="22"/>
          <w:szCs w:val="22"/>
        </w:rPr>
        <w:t xml:space="preserve">    </w:t>
      </w:r>
      <w:r w:rsidRPr="00F555E5">
        <w:rPr>
          <w:rFonts w:ascii="Arial" w:hAnsi="Arial" w:cs="Arial"/>
          <w:b/>
          <w:sz w:val="22"/>
          <w:szCs w:val="22"/>
        </w:rPr>
        <w:t xml:space="preserve"> Prefeito</w:t>
      </w:r>
    </w:p>
    <w:p w14:paraId="226D080E" w14:textId="77777777" w:rsidR="00ED6C76" w:rsidRPr="00F555E5" w:rsidRDefault="00ED6C76" w:rsidP="00ED6C76">
      <w:pPr>
        <w:ind w:firstLine="1440"/>
        <w:jc w:val="center"/>
        <w:rPr>
          <w:rFonts w:ascii="Arial" w:hAnsi="Arial" w:cs="Arial"/>
          <w:b/>
          <w:sz w:val="22"/>
          <w:szCs w:val="22"/>
        </w:rPr>
      </w:pPr>
    </w:p>
    <w:p w14:paraId="4BDAD887" w14:textId="5351F443" w:rsidR="00ED6C76" w:rsidRPr="00F555E5" w:rsidRDefault="00ED6C76" w:rsidP="00ED6C76">
      <w:pPr>
        <w:widowControl w:val="0"/>
        <w:jc w:val="both"/>
        <w:rPr>
          <w:rFonts w:ascii="Arial" w:hAnsi="Arial" w:cs="Arial"/>
          <w:snapToGrid w:val="0"/>
          <w:sz w:val="22"/>
          <w:szCs w:val="22"/>
        </w:rPr>
      </w:pPr>
      <w:r w:rsidRPr="00F555E5">
        <w:rPr>
          <w:rFonts w:ascii="Arial" w:hAnsi="Arial" w:cs="Arial"/>
          <w:b/>
          <w:snapToGrid w:val="0"/>
          <w:sz w:val="22"/>
          <w:szCs w:val="22"/>
        </w:rPr>
        <w:t xml:space="preserve">Publicada </w:t>
      </w:r>
      <w:r w:rsidRPr="00F555E5">
        <w:rPr>
          <w:rFonts w:ascii="Arial" w:hAnsi="Arial" w:cs="Arial"/>
          <w:snapToGrid w:val="0"/>
          <w:sz w:val="22"/>
          <w:szCs w:val="22"/>
        </w:rPr>
        <w:t xml:space="preserve">no Diário Oficial Eletrônico do Município. Arquivada no Setor de Expediente da Prefeitura de Cabreúva, em </w:t>
      </w:r>
      <w:r w:rsidR="00AC202A">
        <w:rPr>
          <w:rFonts w:ascii="Arial" w:hAnsi="Arial" w:cs="Arial"/>
          <w:snapToGrid w:val="0"/>
          <w:sz w:val="22"/>
          <w:szCs w:val="22"/>
        </w:rPr>
        <w:t>13</w:t>
      </w:r>
      <w:r w:rsidRPr="00F555E5">
        <w:rPr>
          <w:rFonts w:ascii="Arial" w:hAnsi="Arial" w:cs="Arial"/>
          <w:snapToGrid w:val="0"/>
          <w:sz w:val="22"/>
          <w:szCs w:val="22"/>
        </w:rPr>
        <w:t xml:space="preserve"> de </w:t>
      </w:r>
      <w:r w:rsidR="00AC202A">
        <w:rPr>
          <w:rFonts w:ascii="Arial" w:hAnsi="Arial" w:cs="Arial"/>
          <w:snapToGrid w:val="0"/>
          <w:sz w:val="22"/>
          <w:szCs w:val="22"/>
        </w:rPr>
        <w:t>abril</w:t>
      </w:r>
      <w:r w:rsidRPr="00F555E5">
        <w:rPr>
          <w:rFonts w:ascii="Arial" w:hAnsi="Arial" w:cs="Arial"/>
          <w:snapToGrid w:val="0"/>
          <w:sz w:val="22"/>
          <w:szCs w:val="22"/>
        </w:rPr>
        <w:t xml:space="preserve"> de 2022.</w:t>
      </w:r>
    </w:p>
    <w:p w14:paraId="25B18BE9" w14:textId="77777777" w:rsidR="00ED6C76" w:rsidRPr="00F555E5" w:rsidRDefault="00ED6C76" w:rsidP="00ED6C76">
      <w:pPr>
        <w:widowControl w:val="0"/>
        <w:jc w:val="both"/>
        <w:rPr>
          <w:rFonts w:ascii="Arial" w:hAnsi="Arial" w:cs="Arial"/>
          <w:snapToGrid w:val="0"/>
          <w:sz w:val="22"/>
          <w:szCs w:val="22"/>
        </w:rPr>
      </w:pPr>
    </w:p>
    <w:p w14:paraId="27512D75" w14:textId="77777777" w:rsidR="00ED6C76" w:rsidRPr="00F555E5" w:rsidRDefault="00ED6C76" w:rsidP="00ED6C76">
      <w:pPr>
        <w:widowControl w:val="0"/>
        <w:jc w:val="center"/>
        <w:rPr>
          <w:rFonts w:ascii="Arial" w:hAnsi="Arial" w:cs="Arial"/>
          <w:b/>
          <w:snapToGrid w:val="0"/>
          <w:sz w:val="22"/>
          <w:szCs w:val="22"/>
        </w:rPr>
      </w:pPr>
    </w:p>
    <w:p w14:paraId="7049A3BD" w14:textId="77777777" w:rsidR="00ED6C76" w:rsidRPr="00F555E5" w:rsidRDefault="00ED6C76" w:rsidP="00ED6C76">
      <w:pPr>
        <w:widowControl w:val="0"/>
        <w:jc w:val="center"/>
        <w:rPr>
          <w:rFonts w:ascii="Arial" w:hAnsi="Arial" w:cs="Arial"/>
          <w:b/>
          <w:snapToGrid w:val="0"/>
          <w:sz w:val="22"/>
          <w:szCs w:val="22"/>
        </w:rPr>
      </w:pPr>
    </w:p>
    <w:p w14:paraId="541B7961" w14:textId="77777777" w:rsidR="00ED6C76" w:rsidRPr="00F555E5" w:rsidRDefault="00ED6C76" w:rsidP="00ED6C76">
      <w:pPr>
        <w:widowControl w:val="0"/>
        <w:jc w:val="center"/>
        <w:rPr>
          <w:rFonts w:ascii="Arial" w:hAnsi="Arial" w:cs="Arial"/>
          <w:b/>
          <w:snapToGrid w:val="0"/>
          <w:sz w:val="22"/>
          <w:szCs w:val="22"/>
        </w:rPr>
      </w:pPr>
      <w:r w:rsidRPr="00F555E5">
        <w:rPr>
          <w:rFonts w:ascii="Arial" w:hAnsi="Arial" w:cs="Arial"/>
          <w:b/>
          <w:snapToGrid w:val="0"/>
          <w:sz w:val="22"/>
          <w:szCs w:val="22"/>
        </w:rPr>
        <w:t xml:space="preserve">          ALZIRA APARECIDA PELEGRINI RODRIGUES</w:t>
      </w:r>
    </w:p>
    <w:p w14:paraId="5BF1A081" w14:textId="6905C5EF" w:rsidR="00634D46" w:rsidRPr="00ED6C76" w:rsidRDefault="00ED6C76" w:rsidP="00D210A5">
      <w:pPr>
        <w:widowControl w:val="0"/>
        <w:jc w:val="center"/>
        <w:rPr>
          <w:rFonts w:ascii="Arial" w:hAnsi="Arial" w:cs="Arial"/>
          <w:iCs/>
          <w:sz w:val="22"/>
          <w:szCs w:val="22"/>
        </w:rPr>
      </w:pPr>
      <w:bookmarkStart w:id="0" w:name="_GoBack"/>
      <w:bookmarkEnd w:id="0"/>
      <w:r w:rsidRPr="00F555E5">
        <w:rPr>
          <w:rFonts w:ascii="Arial" w:hAnsi="Arial" w:cs="Arial"/>
          <w:b/>
          <w:iCs/>
          <w:snapToGrid w:val="0"/>
          <w:sz w:val="22"/>
          <w:szCs w:val="22"/>
        </w:rPr>
        <w:t xml:space="preserve">           Agente Jurídico do Município de Cabreúva</w:t>
      </w:r>
    </w:p>
    <w:sectPr w:rsidR="00634D46" w:rsidRPr="00ED6C76" w:rsidSect="00D210A5">
      <w:footerReference w:type="default" r:id="rId8"/>
      <w:pgSz w:w="11906" w:h="16838" w:code="9"/>
      <w:pgMar w:top="3345" w:right="1134" w:bottom="454" w:left="1701"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60B51" w14:textId="77777777" w:rsidR="002D581D" w:rsidRDefault="002D581D">
      <w:r>
        <w:separator/>
      </w:r>
    </w:p>
  </w:endnote>
  <w:endnote w:type="continuationSeparator" w:id="0">
    <w:p w14:paraId="276809AA" w14:textId="77777777" w:rsidR="002D581D" w:rsidRDefault="002D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945B" w14:textId="77777777" w:rsidR="00163652" w:rsidRDefault="00163652">
    <w:pPr>
      <w:pStyle w:val="Rodap"/>
      <w:rPr>
        <w:b/>
        <w:sz w:val="18"/>
        <w:szCs w:val="18"/>
      </w:rPr>
    </w:pPr>
  </w:p>
  <w:p w14:paraId="462D2EEA" w14:textId="77777777" w:rsidR="00163652" w:rsidRDefault="00163652">
    <w:pPr>
      <w:pStyle w:val="Rodap"/>
      <w:rPr>
        <w:b/>
        <w:sz w:val="18"/>
        <w:szCs w:val="18"/>
      </w:rPr>
    </w:pPr>
  </w:p>
  <w:p w14:paraId="4E6DA844" w14:textId="77777777" w:rsidR="00163652" w:rsidRDefault="00163652">
    <w:pPr>
      <w:pStyle w:val="Rodap"/>
      <w:rPr>
        <w:b/>
        <w:sz w:val="18"/>
        <w:szCs w:val="18"/>
      </w:rPr>
    </w:pPr>
  </w:p>
  <w:p w14:paraId="5FDD09B3" w14:textId="77777777" w:rsidR="00163652" w:rsidRDefault="00163652">
    <w:pPr>
      <w:pStyle w:val="Rodap"/>
      <w:rPr>
        <w:b/>
        <w:sz w:val="18"/>
        <w:szCs w:val="18"/>
      </w:rPr>
    </w:pPr>
  </w:p>
  <w:p w14:paraId="3DC9FF6E" w14:textId="77777777" w:rsidR="00163652" w:rsidRDefault="00163652">
    <w:pPr>
      <w:pStyle w:val="Rodap"/>
      <w:rPr>
        <w:b/>
        <w:sz w:val="18"/>
        <w:szCs w:val="18"/>
      </w:rPr>
    </w:pPr>
  </w:p>
  <w:p w14:paraId="0958EBEA" w14:textId="2431C110" w:rsidR="00163652" w:rsidRPr="006D6C93" w:rsidRDefault="00163652">
    <w:pPr>
      <w:pStyle w:val="Rodap"/>
      <w:rPr>
        <w:b/>
        <w:color w:val="FFFFFF" w:themeColor="background1"/>
        <w:sz w:val="18"/>
        <w:szCs w:val="18"/>
      </w:rPr>
    </w:pPr>
    <w:r w:rsidRPr="0009465B">
      <w:rPr>
        <w:b/>
        <w:noProof/>
        <w:color w:val="FFFFFF" w:themeColor="background1"/>
        <w:sz w:val="18"/>
        <w:szCs w:val="18"/>
        <w:lang w:eastAsia="pt-BR"/>
      </w:rPr>
      <mc:AlternateContent>
        <mc:Choice Requires="wps">
          <w:drawing>
            <wp:anchor distT="45720" distB="45720" distL="114300" distR="114300" simplePos="0" relativeHeight="251660288" behindDoc="0" locked="0" layoutInCell="1" allowOverlap="1" wp14:anchorId="58132053" wp14:editId="70CBFE5F">
              <wp:simplePos x="0" y="0"/>
              <wp:positionH relativeFrom="page">
                <wp:align>left</wp:align>
              </wp:positionH>
              <wp:positionV relativeFrom="paragraph">
                <wp:posOffset>-14604</wp:posOffset>
              </wp:positionV>
              <wp:extent cx="7534800" cy="39116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800" cy="391160"/>
                      </a:xfrm>
                      <a:prstGeom prst="rect">
                        <a:avLst/>
                      </a:prstGeom>
                      <a:noFill/>
                      <a:ln w="9525">
                        <a:noFill/>
                        <a:miter lim="800000"/>
                        <a:headEnd/>
                        <a:tailEnd/>
                      </a:ln>
                    </wps:spPr>
                    <wps:txbx>
                      <w:txbxContent>
                        <w:p w14:paraId="38253137" w14:textId="77777777" w:rsidR="00163652" w:rsidRPr="00075396" w:rsidRDefault="00163652" w:rsidP="0009465B">
                          <w:pPr>
                            <w:jc w:val="center"/>
                            <w:rPr>
                              <w:rFonts w:ascii="Verdana" w:hAnsi="Verdana"/>
                              <w:b/>
                              <w:color w:val="FFFFFF" w:themeColor="background1"/>
                            </w:rPr>
                          </w:pPr>
                          <w:r w:rsidRPr="00075396">
                            <w:rPr>
                              <w:rFonts w:ascii="Verdana" w:hAnsi="Verdana"/>
                              <w:b/>
                              <w:color w:val="FFFFFF" w:themeColor="background1"/>
                              <w:sz w:val="18"/>
                              <w:szCs w:val="18"/>
                            </w:rPr>
                            <w:t>Av. Major Antônio da Silveira Camargo, 395 – Centro – Caixa Postal 61 – CEP 13315-000 – Cabreúva SP</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8132053" id="_x0000_t202" coordsize="21600,21600" o:spt="202" path="m,l,21600r21600,l21600,xe">
              <v:stroke joinstyle="miter"/>
              <v:path gradientshapeok="t" o:connecttype="rect"/>
            </v:shapetype>
            <v:shape id="Caixa de Texto 2" o:spid="_x0000_s1026" type="#_x0000_t202" style="position:absolute;margin-left:0;margin-top:-1.15pt;width:593.3pt;height:30.8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" filled="f" stroked="f">
              <v:textbox>
                <w:txbxContent>
                  <w:p w14:paraId="38253137" w14:textId="77777777" w:rsidR="00163652" w:rsidRPr="00075396" w:rsidRDefault="00163652" w:rsidP="0009465B">
                    <w:pPr>
                      <w:jc w:val="center"/>
                      <w:rPr>
                        <w:rFonts w:ascii="Verdana" w:hAnsi="Verdana"/>
                        <w:b/>
                        <w:color w:val="FFFFFF" w:themeColor="background1"/>
                      </w:rPr>
                    </w:pPr>
                    <w:r w:rsidRPr="00075396">
                      <w:rPr>
                        <w:rFonts w:ascii="Verdana" w:hAnsi="Verdana"/>
                        <w:b/>
                        <w:color w:val="FFFFFF" w:themeColor="background1"/>
                        <w:sz w:val="18"/>
                        <w:szCs w:val="18"/>
                      </w:rPr>
                      <w:t>Av. Major Antônio da Silveira Camargo, 395 – Centro – Caixa Postal 61 – CEP 13315-000 – Cabreúva SP</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FED1F" w14:textId="77777777" w:rsidR="002D581D" w:rsidRDefault="002D581D">
      <w:r>
        <w:separator/>
      </w:r>
    </w:p>
  </w:footnote>
  <w:footnote w:type="continuationSeparator" w:id="0">
    <w:p w14:paraId="24D7FD8C" w14:textId="77777777" w:rsidR="002D581D" w:rsidRDefault="002D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0C1"/>
    <w:multiLevelType w:val="hybridMultilevel"/>
    <w:tmpl w:val="AC7A53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D864B8"/>
    <w:multiLevelType w:val="hybridMultilevel"/>
    <w:tmpl w:val="EACC59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472CDB"/>
    <w:multiLevelType w:val="hybridMultilevel"/>
    <w:tmpl w:val="8FD6689A"/>
    <w:lvl w:ilvl="0" w:tplc="63EE06D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4929E3"/>
    <w:multiLevelType w:val="hybridMultilevel"/>
    <w:tmpl w:val="8A22D0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934E7A"/>
    <w:multiLevelType w:val="hybridMultilevel"/>
    <w:tmpl w:val="B66E2C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EB33A6"/>
    <w:multiLevelType w:val="hybridMultilevel"/>
    <w:tmpl w:val="74F2D4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B915B0"/>
    <w:multiLevelType w:val="hybridMultilevel"/>
    <w:tmpl w:val="4C90BA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F7E6AC6"/>
    <w:multiLevelType w:val="hybridMultilevel"/>
    <w:tmpl w:val="A0206C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89"/>
    <w:rsid w:val="00001537"/>
    <w:rsid w:val="00004CD6"/>
    <w:rsid w:val="00004D89"/>
    <w:rsid w:val="000073BF"/>
    <w:rsid w:val="0001203A"/>
    <w:rsid w:val="000124CC"/>
    <w:rsid w:val="00013FC4"/>
    <w:rsid w:val="00014E50"/>
    <w:rsid w:val="00022E6A"/>
    <w:rsid w:val="0003226B"/>
    <w:rsid w:val="00050D45"/>
    <w:rsid w:val="00075396"/>
    <w:rsid w:val="00087F39"/>
    <w:rsid w:val="0009465B"/>
    <w:rsid w:val="000A31D6"/>
    <w:rsid w:val="000C6E75"/>
    <w:rsid w:val="000D4F5D"/>
    <w:rsid w:val="000E0659"/>
    <w:rsid w:val="000E1DB7"/>
    <w:rsid w:val="00163652"/>
    <w:rsid w:val="001D66D0"/>
    <w:rsid w:val="001E19A6"/>
    <w:rsid w:val="00204F31"/>
    <w:rsid w:val="00215138"/>
    <w:rsid w:val="00225CBF"/>
    <w:rsid w:val="00230FAF"/>
    <w:rsid w:val="002444E5"/>
    <w:rsid w:val="00254741"/>
    <w:rsid w:val="002549D4"/>
    <w:rsid w:val="00295FAF"/>
    <w:rsid w:val="002B164B"/>
    <w:rsid w:val="002C3B91"/>
    <w:rsid w:val="002D581D"/>
    <w:rsid w:val="00312244"/>
    <w:rsid w:val="0032296C"/>
    <w:rsid w:val="00335FD6"/>
    <w:rsid w:val="00337CE4"/>
    <w:rsid w:val="0034270F"/>
    <w:rsid w:val="00355D4A"/>
    <w:rsid w:val="003A6E1C"/>
    <w:rsid w:val="003C1A51"/>
    <w:rsid w:val="003E1764"/>
    <w:rsid w:val="004062A9"/>
    <w:rsid w:val="00430491"/>
    <w:rsid w:val="00454A58"/>
    <w:rsid w:val="004646F9"/>
    <w:rsid w:val="004732FD"/>
    <w:rsid w:val="004A397D"/>
    <w:rsid w:val="004B7417"/>
    <w:rsid w:val="004B7A9E"/>
    <w:rsid w:val="004E7099"/>
    <w:rsid w:val="0050381F"/>
    <w:rsid w:val="005A61CC"/>
    <w:rsid w:val="005B0B57"/>
    <w:rsid w:val="005B1248"/>
    <w:rsid w:val="005B4982"/>
    <w:rsid w:val="005D0FE7"/>
    <w:rsid w:val="005D2F2A"/>
    <w:rsid w:val="005D50B4"/>
    <w:rsid w:val="00632704"/>
    <w:rsid w:val="00634D46"/>
    <w:rsid w:val="0063774E"/>
    <w:rsid w:val="0064690A"/>
    <w:rsid w:val="00651EF2"/>
    <w:rsid w:val="00652DB9"/>
    <w:rsid w:val="006562E3"/>
    <w:rsid w:val="00691580"/>
    <w:rsid w:val="006D1ED0"/>
    <w:rsid w:val="006D58FD"/>
    <w:rsid w:val="006D6C93"/>
    <w:rsid w:val="00731491"/>
    <w:rsid w:val="00736565"/>
    <w:rsid w:val="00750298"/>
    <w:rsid w:val="00763610"/>
    <w:rsid w:val="007938CD"/>
    <w:rsid w:val="007A0442"/>
    <w:rsid w:val="007B2056"/>
    <w:rsid w:val="007F251C"/>
    <w:rsid w:val="00822680"/>
    <w:rsid w:val="008562CE"/>
    <w:rsid w:val="00874C52"/>
    <w:rsid w:val="00884B5B"/>
    <w:rsid w:val="00885887"/>
    <w:rsid w:val="00885ED6"/>
    <w:rsid w:val="0089754B"/>
    <w:rsid w:val="008A2294"/>
    <w:rsid w:val="008C3526"/>
    <w:rsid w:val="008E6420"/>
    <w:rsid w:val="009053A9"/>
    <w:rsid w:val="009056F3"/>
    <w:rsid w:val="009634FE"/>
    <w:rsid w:val="009C3FC5"/>
    <w:rsid w:val="009F3E75"/>
    <w:rsid w:val="00A846B7"/>
    <w:rsid w:val="00AA6DB3"/>
    <w:rsid w:val="00AC202A"/>
    <w:rsid w:val="00AD26C1"/>
    <w:rsid w:val="00AF2300"/>
    <w:rsid w:val="00B361E1"/>
    <w:rsid w:val="00B42F83"/>
    <w:rsid w:val="00B61925"/>
    <w:rsid w:val="00B70074"/>
    <w:rsid w:val="00B91A22"/>
    <w:rsid w:val="00B9695C"/>
    <w:rsid w:val="00BA1018"/>
    <w:rsid w:val="00C0416A"/>
    <w:rsid w:val="00C2214C"/>
    <w:rsid w:val="00C25AA4"/>
    <w:rsid w:val="00C41561"/>
    <w:rsid w:val="00C904E3"/>
    <w:rsid w:val="00CA0596"/>
    <w:rsid w:val="00CB6167"/>
    <w:rsid w:val="00CD0C1A"/>
    <w:rsid w:val="00CE5BAD"/>
    <w:rsid w:val="00CF4052"/>
    <w:rsid w:val="00D032EC"/>
    <w:rsid w:val="00D05EF3"/>
    <w:rsid w:val="00D210A5"/>
    <w:rsid w:val="00D21B5B"/>
    <w:rsid w:val="00D24C51"/>
    <w:rsid w:val="00D4452A"/>
    <w:rsid w:val="00D60FDB"/>
    <w:rsid w:val="00D75B98"/>
    <w:rsid w:val="00D8111C"/>
    <w:rsid w:val="00D815E2"/>
    <w:rsid w:val="00DA4BC1"/>
    <w:rsid w:val="00DD3DFE"/>
    <w:rsid w:val="00DF2B56"/>
    <w:rsid w:val="00DF4032"/>
    <w:rsid w:val="00DF495E"/>
    <w:rsid w:val="00E33378"/>
    <w:rsid w:val="00E62A70"/>
    <w:rsid w:val="00E83431"/>
    <w:rsid w:val="00EA7668"/>
    <w:rsid w:val="00ED6C76"/>
    <w:rsid w:val="00EF2FBB"/>
    <w:rsid w:val="00F0289A"/>
    <w:rsid w:val="00F3033F"/>
    <w:rsid w:val="00F61AD4"/>
    <w:rsid w:val="00F72C80"/>
    <w:rsid w:val="00F822D0"/>
    <w:rsid w:val="00FD08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1EC7"/>
  <w15:chartTrackingRefBased/>
  <w15:docId w15:val="{4E8284A1-2A9F-4D0F-9019-3A8C76F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5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63652"/>
    <w:pPr>
      <w:keepNext/>
      <w:keepLines/>
      <w:spacing w:before="480" w:after="120" w:line="259" w:lineRule="auto"/>
      <w:outlineLvl w:val="0"/>
    </w:pPr>
    <w:rPr>
      <w:rFonts w:ascii="Calibri" w:eastAsia="Calibri" w:hAnsi="Calibri" w:cs="Calibri"/>
      <w:b/>
      <w:sz w:val="48"/>
      <w:szCs w:val="48"/>
    </w:rPr>
  </w:style>
  <w:style w:type="paragraph" w:styleId="Ttulo2">
    <w:name w:val="heading 2"/>
    <w:basedOn w:val="Normal"/>
    <w:next w:val="Normal"/>
    <w:link w:val="Ttulo2Char"/>
    <w:uiPriority w:val="9"/>
    <w:semiHidden/>
    <w:unhideWhenUsed/>
    <w:qFormat/>
    <w:rsid w:val="00163652"/>
    <w:pPr>
      <w:keepNext/>
      <w:keepLines/>
      <w:spacing w:before="360" w:after="80" w:line="259" w:lineRule="auto"/>
      <w:outlineLvl w:val="1"/>
    </w:pPr>
    <w:rPr>
      <w:rFonts w:ascii="Calibri" w:eastAsia="Calibri" w:hAnsi="Calibri" w:cs="Calibri"/>
      <w:b/>
      <w:sz w:val="36"/>
      <w:szCs w:val="36"/>
    </w:rPr>
  </w:style>
  <w:style w:type="paragraph" w:styleId="Ttulo3">
    <w:name w:val="heading 3"/>
    <w:basedOn w:val="Normal"/>
    <w:next w:val="Normal"/>
    <w:link w:val="Ttulo3Char"/>
    <w:uiPriority w:val="9"/>
    <w:semiHidden/>
    <w:unhideWhenUsed/>
    <w:qFormat/>
    <w:rsid w:val="00163652"/>
    <w:pPr>
      <w:keepNext/>
      <w:keepLines/>
      <w:spacing w:before="280" w:after="80" w:line="259" w:lineRule="auto"/>
      <w:outlineLvl w:val="2"/>
    </w:pPr>
    <w:rPr>
      <w:rFonts w:ascii="Calibri" w:eastAsia="Calibri" w:hAnsi="Calibri" w:cs="Calibri"/>
      <w:b/>
      <w:sz w:val="28"/>
      <w:szCs w:val="28"/>
    </w:rPr>
  </w:style>
  <w:style w:type="paragraph" w:styleId="Ttulo4">
    <w:name w:val="heading 4"/>
    <w:basedOn w:val="Normal"/>
    <w:next w:val="Normal"/>
    <w:link w:val="Ttulo4Char"/>
    <w:uiPriority w:val="9"/>
    <w:semiHidden/>
    <w:unhideWhenUsed/>
    <w:qFormat/>
    <w:rsid w:val="00163652"/>
    <w:pPr>
      <w:keepNext/>
      <w:keepLines/>
      <w:spacing w:before="240" w:after="40" w:line="259" w:lineRule="auto"/>
      <w:outlineLvl w:val="3"/>
    </w:pPr>
    <w:rPr>
      <w:rFonts w:ascii="Calibri" w:eastAsia="Calibri" w:hAnsi="Calibri" w:cs="Calibri"/>
      <w:b/>
    </w:rPr>
  </w:style>
  <w:style w:type="paragraph" w:styleId="Ttulo5">
    <w:name w:val="heading 5"/>
    <w:basedOn w:val="Normal"/>
    <w:next w:val="Normal"/>
    <w:link w:val="Ttulo5Char"/>
    <w:uiPriority w:val="9"/>
    <w:semiHidden/>
    <w:unhideWhenUsed/>
    <w:qFormat/>
    <w:rsid w:val="00163652"/>
    <w:pPr>
      <w:keepNext/>
      <w:keepLines/>
      <w:spacing w:before="220" w:after="40" w:line="259" w:lineRule="auto"/>
      <w:outlineLvl w:val="4"/>
    </w:pPr>
    <w:rPr>
      <w:rFonts w:ascii="Calibri" w:eastAsia="Calibri" w:hAnsi="Calibri" w:cs="Calibri"/>
      <w:b/>
      <w:sz w:val="22"/>
      <w:szCs w:val="22"/>
    </w:rPr>
  </w:style>
  <w:style w:type="paragraph" w:styleId="Ttulo6">
    <w:name w:val="heading 6"/>
    <w:basedOn w:val="Normal"/>
    <w:next w:val="Normal"/>
    <w:link w:val="Ttulo6Char"/>
    <w:uiPriority w:val="9"/>
    <w:semiHidden/>
    <w:unhideWhenUsed/>
    <w:qFormat/>
    <w:rsid w:val="00163652"/>
    <w:pPr>
      <w:keepNext/>
      <w:keepLines/>
      <w:spacing w:before="200" w:after="40" w:line="259" w:lineRule="auto"/>
      <w:outlineLvl w:val="5"/>
    </w:pPr>
    <w:rPr>
      <w:rFonts w:ascii="Calibri" w:eastAsia="Calibri" w:hAnsi="Calibri" w:cs="Calibri"/>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63652"/>
    <w:rPr>
      <w:rFonts w:ascii="Calibri" w:eastAsia="Calibri" w:hAnsi="Calibri" w:cs="Calibri"/>
      <w:b/>
      <w:sz w:val="48"/>
      <w:szCs w:val="48"/>
      <w:lang w:eastAsia="pt-BR"/>
    </w:rPr>
  </w:style>
  <w:style w:type="character" w:customStyle="1" w:styleId="Ttulo2Char">
    <w:name w:val="Título 2 Char"/>
    <w:basedOn w:val="Fontepargpadro"/>
    <w:link w:val="Ttulo2"/>
    <w:uiPriority w:val="9"/>
    <w:semiHidden/>
    <w:rsid w:val="00163652"/>
    <w:rPr>
      <w:rFonts w:ascii="Calibri" w:eastAsia="Calibri" w:hAnsi="Calibri" w:cs="Calibri"/>
      <w:b/>
      <w:sz w:val="36"/>
      <w:szCs w:val="36"/>
      <w:lang w:eastAsia="pt-BR"/>
    </w:rPr>
  </w:style>
  <w:style w:type="paragraph" w:styleId="Cabealho">
    <w:name w:val="header"/>
    <w:basedOn w:val="Normal"/>
    <w:link w:val="CabealhoChar"/>
    <w:unhideWhenUsed/>
    <w:rsid w:val="00004D8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004D89"/>
  </w:style>
  <w:style w:type="paragraph" w:styleId="Rodap">
    <w:name w:val="footer"/>
    <w:basedOn w:val="Normal"/>
    <w:link w:val="RodapChar"/>
    <w:uiPriority w:val="99"/>
    <w:unhideWhenUsed/>
    <w:rsid w:val="00004D8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04D89"/>
  </w:style>
  <w:style w:type="paragraph" w:styleId="Textodebalo">
    <w:name w:val="Balloon Text"/>
    <w:basedOn w:val="Normal"/>
    <w:link w:val="TextodebaloChar"/>
    <w:uiPriority w:val="99"/>
    <w:semiHidden/>
    <w:unhideWhenUsed/>
    <w:rsid w:val="00004D89"/>
    <w:rPr>
      <w:rFonts w:ascii="Segoe UI" w:hAnsi="Segoe UI" w:cs="Segoe UI"/>
      <w:sz w:val="18"/>
      <w:szCs w:val="18"/>
    </w:rPr>
  </w:style>
  <w:style w:type="character" w:customStyle="1" w:styleId="TextodebaloChar">
    <w:name w:val="Texto de balão Char"/>
    <w:basedOn w:val="Fontepargpadro"/>
    <w:link w:val="Textodebalo"/>
    <w:uiPriority w:val="99"/>
    <w:semiHidden/>
    <w:rsid w:val="00004D89"/>
    <w:rPr>
      <w:rFonts w:ascii="Segoe UI" w:hAnsi="Segoe UI" w:cs="Segoe UI"/>
      <w:sz w:val="18"/>
      <w:szCs w:val="18"/>
    </w:rPr>
  </w:style>
  <w:style w:type="paragraph" w:styleId="Corpodetexto">
    <w:name w:val="Body Text"/>
    <w:basedOn w:val="Normal"/>
    <w:link w:val="CorpodetextoChar"/>
    <w:unhideWhenUsed/>
    <w:rsid w:val="00D4452A"/>
    <w:pPr>
      <w:spacing w:line="360" w:lineRule="auto"/>
      <w:jc w:val="both"/>
    </w:pPr>
    <w:rPr>
      <w:szCs w:val="20"/>
    </w:rPr>
  </w:style>
  <w:style w:type="character" w:customStyle="1" w:styleId="CorpodetextoChar">
    <w:name w:val="Corpo de texto Char"/>
    <w:basedOn w:val="Fontepargpadro"/>
    <w:link w:val="Corpodetexto"/>
    <w:rsid w:val="00D4452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unhideWhenUsed/>
    <w:rsid w:val="00D4452A"/>
    <w:pPr>
      <w:spacing w:after="120"/>
      <w:ind w:left="283" w:right="45"/>
      <w:jc w:val="both"/>
    </w:pPr>
    <w:rPr>
      <w:sz w:val="16"/>
      <w:szCs w:val="16"/>
    </w:rPr>
  </w:style>
  <w:style w:type="character" w:customStyle="1" w:styleId="Recuodecorpodetexto3Char">
    <w:name w:val="Recuo de corpo de texto 3 Char"/>
    <w:basedOn w:val="Fontepargpadro"/>
    <w:link w:val="Recuodecorpodetexto3"/>
    <w:semiHidden/>
    <w:rsid w:val="00D4452A"/>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D4452A"/>
    <w:pPr>
      <w:suppressAutoHyphens/>
      <w:ind w:left="720"/>
      <w:contextualSpacing/>
    </w:pPr>
  </w:style>
  <w:style w:type="character" w:styleId="nfase">
    <w:name w:val="Emphasis"/>
    <w:basedOn w:val="Fontepargpadro"/>
    <w:uiPriority w:val="20"/>
    <w:qFormat/>
    <w:rsid w:val="00D4452A"/>
    <w:rPr>
      <w:i/>
      <w:iCs/>
    </w:rPr>
  </w:style>
  <w:style w:type="character" w:customStyle="1" w:styleId="Ttulo3Char">
    <w:name w:val="Título 3 Char"/>
    <w:basedOn w:val="Fontepargpadro"/>
    <w:link w:val="Ttulo3"/>
    <w:uiPriority w:val="9"/>
    <w:semiHidden/>
    <w:rsid w:val="00163652"/>
    <w:rPr>
      <w:rFonts w:ascii="Calibri" w:eastAsia="Calibri" w:hAnsi="Calibri" w:cs="Calibri"/>
      <w:b/>
      <w:sz w:val="28"/>
      <w:szCs w:val="28"/>
      <w:lang w:eastAsia="pt-BR"/>
    </w:rPr>
  </w:style>
  <w:style w:type="character" w:customStyle="1" w:styleId="Ttulo4Char">
    <w:name w:val="Título 4 Char"/>
    <w:basedOn w:val="Fontepargpadro"/>
    <w:link w:val="Ttulo4"/>
    <w:uiPriority w:val="9"/>
    <w:semiHidden/>
    <w:rsid w:val="00163652"/>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163652"/>
    <w:rPr>
      <w:rFonts w:ascii="Calibri" w:eastAsia="Calibri" w:hAnsi="Calibri" w:cs="Calibri"/>
      <w:b/>
      <w:lang w:eastAsia="pt-BR"/>
    </w:rPr>
  </w:style>
  <w:style w:type="character" w:customStyle="1" w:styleId="Ttulo6Char">
    <w:name w:val="Título 6 Char"/>
    <w:basedOn w:val="Fontepargpadro"/>
    <w:link w:val="Ttulo6"/>
    <w:uiPriority w:val="9"/>
    <w:semiHidden/>
    <w:rsid w:val="00163652"/>
    <w:rPr>
      <w:rFonts w:ascii="Calibri" w:eastAsia="Calibri" w:hAnsi="Calibri" w:cs="Calibri"/>
      <w:b/>
      <w:sz w:val="20"/>
      <w:szCs w:val="20"/>
      <w:lang w:eastAsia="pt-BR"/>
    </w:rPr>
  </w:style>
  <w:style w:type="paragraph" w:styleId="Ttulo">
    <w:name w:val="Title"/>
    <w:basedOn w:val="Normal"/>
    <w:next w:val="Normal"/>
    <w:link w:val="TtuloChar"/>
    <w:uiPriority w:val="10"/>
    <w:qFormat/>
    <w:rsid w:val="00163652"/>
    <w:pPr>
      <w:keepNext/>
      <w:keepLines/>
      <w:spacing w:before="480" w:after="120" w:line="259" w:lineRule="auto"/>
    </w:pPr>
    <w:rPr>
      <w:rFonts w:ascii="Calibri" w:eastAsia="Calibri" w:hAnsi="Calibri" w:cs="Calibri"/>
      <w:b/>
      <w:sz w:val="72"/>
      <w:szCs w:val="72"/>
    </w:rPr>
  </w:style>
  <w:style w:type="character" w:customStyle="1" w:styleId="TtuloChar">
    <w:name w:val="Título Char"/>
    <w:basedOn w:val="Fontepargpadro"/>
    <w:link w:val="Ttulo"/>
    <w:uiPriority w:val="10"/>
    <w:rsid w:val="00163652"/>
    <w:rPr>
      <w:rFonts w:ascii="Calibri" w:eastAsia="Calibri" w:hAnsi="Calibri" w:cs="Calibri"/>
      <w:b/>
      <w:sz w:val="72"/>
      <w:szCs w:val="72"/>
      <w:lang w:eastAsia="pt-BR"/>
    </w:rPr>
  </w:style>
  <w:style w:type="paragraph" w:styleId="Subttulo">
    <w:name w:val="Subtitle"/>
    <w:basedOn w:val="Normal"/>
    <w:next w:val="Normal"/>
    <w:link w:val="SubttuloChar"/>
    <w:uiPriority w:val="11"/>
    <w:qFormat/>
    <w:rsid w:val="00163652"/>
    <w:pPr>
      <w:keepNext/>
      <w:keepLines/>
      <w:spacing w:before="360" w:after="80" w:line="259" w:lineRule="auto"/>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163652"/>
    <w:rPr>
      <w:rFonts w:ascii="Georgia" w:eastAsia="Georgia" w:hAnsi="Georgia" w:cs="Georgia"/>
      <w:i/>
      <w:color w:val="666666"/>
      <w:sz w:val="48"/>
      <w:szCs w:val="48"/>
      <w:lang w:eastAsia="pt-BR"/>
    </w:rPr>
  </w:style>
  <w:style w:type="character" w:styleId="Hyperlink">
    <w:name w:val="Hyperlink"/>
    <w:basedOn w:val="Fontepargpadro"/>
    <w:uiPriority w:val="99"/>
    <w:unhideWhenUsed/>
    <w:rsid w:val="00763610"/>
    <w:rPr>
      <w:color w:val="0563C1" w:themeColor="hyperlink"/>
      <w:u w:val="single"/>
    </w:rPr>
  </w:style>
  <w:style w:type="paragraph" w:styleId="Textoembloco">
    <w:name w:val="Block Text"/>
    <w:basedOn w:val="Normal"/>
    <w:unhideWhenUsed/>
    <w:rsid w:val="00763610"/>
    <w:pPr>
      <w:snapToGrid w:val="0"/>
      <w:ind w:left="1560" w:right="451" w:hanging="1560"/>
      <w:jc w:val="both"/>
    </w:pPr>
    <w:rPr>
      <w:color w:val="000000"/>
      <w:sz w:val="20"/>
      <w:szCs w:val="20"/>
    </w:rPr>
  </w:style>
  <w:style w:type="character" w:customStyle="1" w:styleId="fontstyle31">
    <w:name w:val="fontstyle31"/>
    <w:basedOn w:val="Fontepargpadro"/>
    <w:rsid w:val="009C3FC5"/>
    <w:rPr>
      <w:rFonts w:ascii="Bookman Old Style" w:hAnsi="Bookman Old Style" w:hint="default"/>
      <w:b w:val="0"/>
      <w:bCs w:val="0"/>
      <w:i w:val="0"/>
      <w:iCs w:val="0"/>
      <w:color w:val="000000"/>
      <w:sz w:val="22"/>
      <w:szCs w:val="22"/>
    </w:rPr>
  </w:style>
  <w:style w:type="table" w:styleId="Tabelacomgrade">
    <w:name w:val="Table Grid"/>
    <w:basedOn w:val="Tabelanormal"/>
    <w:uiPriority w:val="39"/>
    <w:rsid w:val="0063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2B10-32C2-496B-9D54-20AC9824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dc:creator>
  <cp:lastModifiedBy>ZÉ</cp:lastModifiedBy>
  <cp:revision>4</cp:revision>
  <cp:lastPrinted>2022-04-13T12:01:00Z</cp:lastPrinted>
  <dcterms:created xsi:type="dcterms:W3CDTF">2022-04-13T11:58:00Z</dcterms:created>
  <dcterms:modified xsi:type="dcterms:W3CDTF">2022-04-13T12:02:00Z</dcterms:modified>
</cp:coreProperties>
</file>