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Default="0098391A" w:rsidP="00F979CB">
      <w:pPr>
        <w:rPr>
          <w:rFonts w:ascii="Times New Roman" w:hAnsi="Times New Roman" w:cs="Times New Roman"/>
          <w:sz w:val="22"/>
          <w:szCs w:val="22"/>
        </w:rPr>
      </w:pPr>
    </w:p>
    <w:p w:rsidR="0098391A" w:rsidRPr="00F979CB" w:rsidRDefault="0098391A" w:rsidP="00F979CB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98391A">
        <w:rPr>
          <w:rFonts w:ascii="Times New Roman" w:hAnsi="Times New Roman" w:cs="Times New Roman"/>
          <w:b/>
          <w:sz w:val="22"/>
          <w:szCs w:val="22"/>
          <w:u w:val="single"/>
        </w:rPr>
        <w:t>63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8391A">
        <w:rPr>
          <w:rFonts w:ascii="Times New Roman" w:hAnsi="Times New Roman" w:cs="Times New Roman"/>
          <w:b/>
          <w:sz w:val="22"/>
          <w:szCs w:val="22"/>
          <w:u w:val="single"/>
        </w:rPr>
        <w:t>14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100DA3">
        <w:rPr>
          <w:rFonts w:ascii="Times New Roman" w:hAnsi="Times New Roman" w:cs="Times New Roman"/>
          <w:b/>
          <w:sz w:val="22"/>
          <w:szCs w:val="22"/>
          <w:u w:val="single"/>
        </w:rPr>
        <w:t>MARÇO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98391A">
        <w:rPr>
          <w:rFonts w:ascii="Times New Roman" w:hAnsi="Times New Roman" w:cs="Times New Roman"/>
          <w:color w:val="000000"/>
          <w:sz w:val="22"/>
          <w:szCs w:val="22"/>
        </w:rPr>
        <w:t>16.575,79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98391A">
        <w:rPr>
          <w:rFonts w:ascii="Times New Roman" w:hAnsi="Times New Roman" w:cs="Times New Roman"/>
          <w:sz w:val="22"/>
          <w:szCs w:val="22"/>
        </w:rPr>
        <w:t>dezesseis mil, quinhentos e setenta e cinco reais e setenta e nove centavos</w:t>
      </w:r>
      <w:r w:rsidR="00644F71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98391A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 xml:space="preserve">março </w:t>
      </w:r>
      <w:r>
        <w:rPr>
          <w:rFonts w:ascii="Times New Roman" w:hAnsi="Times New Roman" w:cs="Times New Roman"/>
          <w:color w:val="000000"/>
          <w:sz w:val="22"/>
          <w:szCs w:val="22"/>
        </w:rPr>
        <w:t>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98391A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100DA3">
        <w:rPr>
          <w:rFonts w:ascii="Times New Roman" w:hAnsi="Times New Roman" w:cs="Times New Roman"/>
          <w:color w:val="000000"/>
          <w:sz w:val="22"/>
          <w:szCs w:val="22"/>
        </w:rPr>
        <w:t>março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CE5FC8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B1" w:rsidRDefault="00093FB1" w:rsidP="009669B9">
      <w:r>
        <w:separator/>
      </w:r>
    </w:p>
  </w:endnote>
  <w:endnote w:type="continuationSeparator" w:id="0">
    <w:p w:rsidR="00093FB1" w:rsidRDefault="00093FB1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B1" w:rsidRDefault="00093FB1" w:rsidP="009669B9">
      <w:r>
        <w:separator/>
      </w:r>
    </w:p>
  </w:footnote>
  <w:footnote w:type="continuationSeparator" w:id="0">
    <w:p w:rsidR="00093FB1" w:rsidRDefault="00093FB1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3FB1"/>
    <w:rsid w:val="00094AE6"/>
    <w:rsid w:val="000C0970"/>
    <w:rsid w:val="000D0C1C"/>
    <w:rsid w:val="000E4A6F"/>
    <w:rsid w:val="000F7737"/>
    <w:rsid w:val="00100DA3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6C3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6432A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391A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CE5FC8"/>
    <w:rsid w:val="00D06C8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02EFA"/>
    <w:rsid w:val="00E263F1"/>
    <w:rsid w:val="00E417E6"/>
    <w:rsid w:val="00E647AA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5C3E-32E9-477D-B73F-66C74DBB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2022-03-17T18:06:00Z</cp:lastPrinted>
  <dcterms:created xsi:type="dcterms:W3CDTF">2022-03-17T18:07:00Z</dcterms:created>
  <dcterms:modified xsi:type="dcterms:W3CDTF">2022-03-17T18:07:00Z</dcterms:modified>
</cp:coreProperties>
</file>